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D40F1">
      <w:pPr>
        <w:pStyle w:val="3"/>
        <w:spacing w:line="330" w:lineRule="auto"/>
        <w:outlineLvl w:val="9"/>
      </w:pPr>
    </w:p>
    <w:p w14:paraId="70D7124B">
      <w:pPr>
        <w:pStyle w:val="3"/>
        <w:spacing w:line="331" w:lineRule="auto"/>
      </w:pPr>
    </w:p>
    <w:p w14:paraId="1BCBC307">
      <w:pPr>
        <w:pStyle w:val="3"/>
        <w:spacing w:line="253" w:lineRule="auto"/>
        <w:jc w:val="center"/>
        <w:rPr>
          <w:rFonts w:hint="eastAsia" w:ascii="仿宋" w:hAnsi="仿宋" w:eastAsia="仿宋"/>
          <w:sz w:val="36"/>
          <w:szCs w:val="36"/>
          <w:lang w:val="en-US" w:eastAsia="zh-CN"/>
        </w:rPr>
      </w:pPr>
      <w:r>
        <w:rPr>
          <w:rFonts w:hint="default" w:ascii="仿宋" w:hAnsi="仿宋" w:eastAsia="仿宋"/>
          <w:sz w:val="36"/>
          <w:szCs w:val="36"/>
          <w:lang w:val="en-US" w:eastAsia="zh-CN"/>
        </w:rPr>
        <w:t>202</w:t>
      </w:r>
      <w:r>
        <w:rPr>
          <w:rFonts w:hint="eastAsia" w:ascii="仿宋" w:hAnsi="仿宋" w:eastAsia="仿宋"/>
          <w:sz w:val="36"/>
          <w:szCs w:val="36"/>
          <w:lang w:val="en-US" w:eastAsia="zh-CN"/>
        </w:rPr>
        <w:t>6</w:t>
      </w:r>
      <w:r>
        <w:rPr>
          <w:rFonts w:hint="default" w:ascii="仿宋" w:hAnsi="仿宋" w:eastAsia="仿宋"/>
          <w:sz w:val="36"/>
          <w:szCs w:val="36"/>
          <w:lang w:val="en-US" w:eastAsia="zh-CN"/>
        </w:rPr>
        <w:t>比翼飞行无人机竞速城市公开赛</w:t>
      </w:r>
      <w:r>
        <w:rPr>
          <w:rFonts w:hint="eastAsia" w:ascii="仿宋" w:hAnsi="仿宋" w:eastAsia="仿宋"/>
          <w:sz w:val="36"/>
          <w:szCs w:val="36"/>
          <w:lang w:val="en-US" w:eastAsia="zh-CN"/>
        </w:rPr>
        <w:t>竞赛规则</w:t>
      </w:r>
    </w:p>
    <w:p w14:paraId="2447F066">
      <w:pPr>
        <w:pStyle w:val="3"/>
        <w:spacing w:line="253" w:lineRule="auto"/>
        <w:jc w:val="center"/>
        <w:rPr>
          <w:rFonts w:hint="default" w:ascii="仿宋" w:hAnsi="仿宋" w:eastAsia="仿宋"/>
          <w:sz w:val="36"/>
          <w:szCs w:val="36"/>
          <w:lang w:val="en-US" w:eastAsia="zh-CN"/>
        </w:rPr>
      </w:pPr>
      <w:r>
        <w:rPr>
          <w:rFonts w:hint="eastAsia" w:ascii="仿宋" w:hAnsi="仿宋" w:eastAsia="仿宋"/>
          <w:sz w:val="36"/>
          <w:szCs w:val="36"/>
          <w:lang w:val="en-US" w:eastAsia="zh-CN"/>
        </w:rPr>
        <w:t>竞赛规则</w:t>
      </w:r>
    </w:p>
    <w:p w14:paraId="6409D796">
      <w:pPr>
        <w:pStyle w:val="3"/>
        <w:spacing w:line="253" w:lineRule="auto"/>
      </w:pPr>
    </w:p>
    <w:p w14:paraId="50168991">
      <w:pPr>
        <w:pStyle w:val="3"/>
        <w:spacing w:line="253" w:lineRule="auto"/>
      </w:pPr>
    </w:p>
    <w:p w14:paraId="77D9A8B6">
      <w:pPr>
        <w:spacing w:line="217" w:lineRule="auto"/>
        <w:rPr>
          <w:rFonts w:ascii="仿宋" w:hAnsi="仿宋" w:eastAsia="仿宋" w:cs="仿宋"/>
          <w:sz w:val="30"/>
          <w:szCs w:val="30"/>
        </w:rPr>
        <w:sectPr>
          <w:pgSz w:w="11907" w:h="16840"/>
          <w:pgMar w:top="1431" w:right="1786" w:bottom="0" w:left="1786" w:header="0" w:footer="0" w:gutter="0"/>
          <w:pgNumType w:fmt="decimal"/>
          <w:cols w:space="720" w:num="1"/>
        </w:sectPr>
      </w:pPr>
    </w:p>
    <w:p w14:paraId="366363F7">
      <w:pPr>
        <w:pStyle w:val="3"/>
        <w:spacing w:line="305" w:lineRule="auto"/>
      </w:pPr>
    </w:p>
    <w:p w14:paraId="5EDC4CC9">
      <w:pPr>
        <w:pStyle w:val="3"/>
        <w:spacing w:line="306" w:lineRule="auto"/>
      </w:pPr>
    </w:p>
    <w:sdt>
      <w:sdtPr>
        <w:rPr>
          <w:rFonts w:ascii="宋体" w:hAnsi="宋体" w:eastAsia="宋体" w:cs="Arial"/>
          <w:snapToGrid w:val="0"/>
          <w:color w:val="000000"/>
          <w:kern w:val="0"/>
          <w:sz w:val="21"/>
          <w:szCs w:val="21"/>
          <w:lang w:val="en-US" w:eastAsia="en-US" w:bidi="ar-SA"/>
        </w:rPr>
        <w:id w:val="147455382"/>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48D4616C">
          <w:pPr>
            <w:spacing w:before="0" w:beforeLines="0" w:after="0" w:afterLines="0" w:line="240" w:lineRule="auto"/>
            <w:ind w:left="0" w:leftChars="0" w:right="0" w:rightChars="0" w:firstLine="0" w:firstLineChars="0"/>
            <w:jc w:val="center"/>
            <w:rPr>
              <w:sz w:val="24"/>
              <w:szCs w:val="24"/>
            </w:rPr>
          </w:pPr>
          <w:r>
            <w:rPr>
              <w:rFonts w:ascii="宋体" w:hAnsi="宋体" w:eastAsia="宋体"/>
              <w:sz w:val="30"/>
              <w:szCs w:val="30"/>
            </w:rPr>
            <w:t>目录</w:t>
          </w:r>
          <w:r>
            <w:rPr>
              <w:sz w:val="30"/>
              <w:szCs w:val="30"/>
            </w:rPr>
            <w:fldChar w:fldCharType="begin"/>
          </w:r>
          <w:r>
            <w:rPr>
              <w:sz w:val="30"/>
              <w:szCs w:val="30"/>
            </w:rPr>
            <w:instrText xml:space="preserve">TOC \o "1-1" \h \u </w:instrText>
          </w:r>
          <w:r>
            <w:rPr>
              <w:sz w:val="30"/>
              <w:szCs w:val="30"/>
            </w:rPr>
            <w:fldChar w:fldCharType="separate"/>
          </w:r>
        </w:p>
        <w:p w14:paraId="6078496D">
          <w:pPr>
            <w:pStyle w:val="6"/>
            <w:tabs>
              <w:tab w:val="right" w:leader="dot" w:pos="8307"/>
            </w:tabs>
            <w:rPr>
              <w:sz w:val="24"/>
              <w:szCs w:val="24"/>
            </w:rPr>
          </w:pPr>
          <w:r>
            <w:rPr>
              <w:sz w:val="24"/>
              <w:szCs w:val="24"/>
            </w:rPr>
            <w:fldChar w:fldCharType="begin"/>
          </w:r>
          <w:r>
            <w:rPr>
              <w:sz w:val="24"/>
              <w:szCs w:val="24"/>
            </w:rPr>
            <w:instrText xml:space="preserve"> HYPERLINK \l _Toc1764 </w:instrText>
          </w:r>
          <w:r>
            <w:rPr>
              <w:sz w:val="24"/>
              <w:szCs w:val="24"/>
            </w:rPr>
            <w:fldChar w:fldCharType="separate"/>
          </w:r>
          <w:r>
            <w:rPr>
              <w:rFonts w:hint="eastAsia" w:ascii="黑体" w:hAnsi="黑体" w:eastAsia="黑体" w:cs="黑体"/>
              <w:bCs/>
              <w:sz w:val="24"/>
              <w:szCs w:val="24"/>
            </w:rPr>
            <w:t>1. 定义</w:t>
          </w:r>
          <w:r>
            <w:rPr>
              <w:sz w:val="24"/>
              <w:szCs w:val="24"/>
            </w:rPr>
            <w:tab/>
          </w:r>
          <w:r>
            <w:rPr>
              <w:sz w:val="24"/>
              <w:szCs w:val="24"/>
            </w:rPr>
            <w:fldChar w:fldCharType="begin"/>
          </w:r>
          <w:r>
            <w:rPr>
              <w:sz w:val="24"/>
              <w:szCs w:val="24"/>
            </w:rPr>
            <w:instrText xml:space="preserve"> PAGEREF _Toc1764 \h </w:instrText>
          </w:r>
          <w:r>
            <w:rPr>
              <w:sz w:val="24"/>
              <w:szCs w:val="24"/>
            </w:rPr>
            <w:fldChar w:fldCharType="separate"/>
          </w:r>
          <w:r>
            <w:rPr>
              <w:sz w:val="24"/>
              <w:szCs w:val="24"/>
            </w:rPr>
            <w:t>1</w:t>
          </w:r>
          <w:r>
            <w:rPr>
              <w:sz w:val="24"/>
              <w:szCs w:val="24"/>
            </w:rPr>
            <w:fldChar w:fldCharType="end"/>
          </w:r>
          <w:r>
            <w:rPr>
              <w:sz w:val="24"/>
              <w:szCs w:val="24"/>
            </w:rPr>
            <w:fldChar w:fldCharType="end"/>
          </w:r>
        </w:p>
        <w:p w14:paraId="22E9373F">
          <w:pPr>
            <w:pStyle w:val="6"/>
            <w:tabs>
              <w:tab w:val="right" w:leader="dot" w:pos="8307"/>
            </w:tabs>
            <w:rPr>
              <w:sz w:val="24"/>
              <w:szCs w:val="24"/>
            </w:rPr>
          </w:pPr>
          <w:r>
            <w:rPr>
              <w:sz w:val="24"/>
              <w:szCs w:val="24"/>
            </w:rPr>
            <w:fldChar w:fldCharType="begin"/>
          </w:r>
          <w:r>
            <w:rPr>
              <w:sz w:val="24"/>
              <w:szCs w:val="24"/>
            </w:rPr>
            <w:instrText xml:space="preserve"> HYPERLINK \l _Toc19817 </w:instrText>
          </w:r>
          <w:r>
            <w:rPr>
              <w:sz w:val="24"/>
              <w:szCs w:val="24"/>
            </w:rPr>
            <w:fldChar w:fldCharType="separate"/>
          </w:r>
          <w:r>
            <w:rPr>
              <w:rFonts w:hint="eastAsia" w:ascii="黑体" w:hAnsi="黑体" w:eastAsia="黑体" w:cs="黑体"/>
              <w:bCs/>
              <w:sz w:val="24"/>
              <w:szCs w:val="24"/>
            </w:rPr>
            <w:t xml:space="preserve">2. </w:t>
          </w:r>
          <w:r>
            <w:rPr>
              <w:rFonts w:hint="eastAsia" w:ascii="黑体" w:hAnsi="黑体" w:eastAsia="黑体" w:cs="黑体"/>
              <w:bCs/>
              <w:sz w:val="24"/>
              <w:szCs w:val="24"/>
              <w:lang w:val="en-US" w:eastAsia="zh-CN"/>
            </w:rPr>
            <w:t>设备要求</w:t>
          </w:r>
          <w:r>
            <w:rPr>
              <w:sz w:val="24"/>
              <w:szCs w:val="24"/>
            </w:rPr>
            <w:tab/>
          </w:r>
          <w:r>
            <w:rPr>
              <w:sz w:val="24"/>
              <w:szCs w:val="24"/>
            </w:rPr>
            <w:fldChar w:fldCharType="begin"/>
          </w:r>
          <w:r>
            <w:rPr>
              <w:sz w:val="24"/>
              <w:szCs w:val="24"/>
            </w:rPr>
            <w:instrText xml:space="preserve"> PAGEREF _Toc19817 \h </w:instrText>
          </w:r>
          <w:r>
            <w:rPr>
              <w:sz w:val="24"/>
              <w:szCs w:val="24"/>
            </w:rPr>
            <w:fldChar w:fldCharType="separate"/>
          </w:r>
          <w:r>
            <w:rPr>
              <w:sz w:val="24"/>
              <w:szCs w:val="24"/>
            </w:rPr>
            <w:t>1</w:t>
          </w:r>
          <w:r>
            <w:rPr>
              <w:sz w:val="24"/>
              <w:szCs w:val="24"/>
            </w:rPr>
            <w:fldChar w:fldCharType="end"/>
          </w:r>
          <w:r>
            <w:rPr>
              <w:sz w:val="24"/>
              <w:szCs w:val="24"/>
            </w:rPr>
            <w:fldChar w:fldCharType="end"/>
          </w:r>
        </w:p>
        <w:p w14:paraId="4E7EB428">
          <w:pPr>
            <w:pStyle w:val="6"/>
            <w:tabs>
              <w:tab w:val="right" w:leader="dot" w:pos="8307"/>
            </w:tabs>
            <w:rPr>
              <w:sz w:val="24"/>
              <w:szCs w:val="24"/>
            </w:rPr>
          </w:pPr>
          <w:r>
            <w:rPr>
              <w:sz w:val="24"/>
              <w:szCs w:val="24"/>
            </w:rPr>
            <w:fldChar w:fldCharType="begin"/>
          </w:r>
          <w:r>
            <w:rPr>
              <w:sz w:val="24"/>
              <w:szCs w:val="24"/>
            </w:rPr>
            <w:instrText xml:space="preserve"> HYPERLINK \l _Toc26625 </w:instrText>
          </w:r>
          <w:r>
            <w:rPr>
              <w:sz w:val="24"/>
              <w:szCs w:val="24"/>
            </w:rPr>
            <w:fldChar w:fldCharType="separate"/>
          </w:r>
          <w:r>
            <w:rPr>
              <w:rFonts w:hint="eastAsia" w:ascii="黑体" w:hAnsi="黑体" w:eastAsia="黑体" w:cs="黑体"/>
              <w:bCs/>
              <w:sz w:val="24"/>
              <w:szCs w:val="24"/>
            </w:rPr>
            <w:t xml:space="preserve">3. </w:t>
          </w:r>
          <w:r>
            <w:rPr>
              <w:rFonts w:hint="eastAsia" w:ascii="黑体" w:hAnsi="黑体" w:eastAsia="黑体" w:cs="黑体"/>
              <w:bCs/>
              <w:sz w:val="24"/>
              <w:szCs w:val="24"/>
              <w:lang w:val="en-US" w:eastAsia="zh-CN"/>
            </w:rPr>
            <w:t>设备检录</w:t>
          </w:r>
          <w:r>
            <w:rPr>
              <w:sz w:val="24"/>
              <w:szCs w:val="24"/>
            </w:rPr>
            <w:tab/>
          </w:r>
          <w:r>
            <w:rPr>
              <w:sz w:val="24"/>
              <w:szCs w:val="24"/>
            </w:rPr>
            <w:fldChar w:fldCharType="begin"/>
          </w:r>
          <w:r>
            <w:rPr>
              <w:sz w:val="24"/>
              <w:szCs w:val="24"/>
            </w:rPr>
            <w:instrText xml:space="preserve"> PAGEREF _Toc26625 \h </w:instrText>
          </w:r>
          <w:r>
            <w:rPr>
              <w:sz w:val="24"/>
              <w:szCs w:val="24"/>
            </w:rPr>
            <w:fldChar w:fldCharType="separate"/>
          </w:r>
          <w:r>
            <w:rPr>
              <w:sz w:val="24"/>
              <w:szCs w:val="24"/>
            </w:rPr>
            <w:t>1</w:t>
          </w:r>
          <w:r>
            <w:rPr>
              <w:sz w:val="24"/>
              <w:szCs w:val="24"/>
            </w:rPr>
            <w:fldChar w:fldCharType="end"/>
          </w:r>
          <w:r>
            <w:rPr>
              <w:sz w:val="24"/>
              <w:szCs w:val="24"/>
            </w:rPr>
            <w:fldChar w:fldCharType="end"/>
          </w:r>
        </w:p>
        <w:p w14:paraId="251C6CA7">
          <w:pPr>
            <w:pStyle w:val="6"/>
            <w:tabs>
              <w:tab w:val="right" w:leader="dot" w:pos="8307"/>
            </w:tabs>
            <w:rPr>
              <w:sz w:val="24"/>
              <w:szCs w:val="24"/>
            </w:rPr>
          </w:pPr>
          <w:r>
            <w:rPr>
              <w:sz w:val="24"/>
              <w:szCs w:val="24"/>
            </w:rPr>
            <w:fldChar w:fldCharType="begin"/>
          </w:r>
          <w:r>
            <w:rPr>
              <w:sz w:val="24"/>
              <w:szCs w:val="24"/>
            </w:rPr>
            <w:instrText xml:space="preserve"> HYPERLINK \l _Toc6703 </w:instrText>
          </w:r>
          <w:r>
            <w:rPr>
              <w:sz w:val="24"/>
              <w:szCs w:val="24"/>
            </w:rPr>
            <w:fldChar w:fldCharType="separate"/>
          </w:r>
          <w:r>
            <w:rPr>
              <w:rFonts w:hint="eastAsia" w:ascii="黑体" w:hAnsi="黑体" w:eastAsia="黑体" w:cs="黑体"/>
              <w:bCs/>
              <w:sz w:val="24"/>
              <w:szCs w:val="24"/>
              <w:lang w:val="en-US" w:eastAsia="zh-CN"/>
            </w:rPr>
            <w:t>4. 安全要求</w:t>
          </w:r>
          <w:r>
            <w:rPr>
              <w:sz w:val="24"/>
              <w:szCs w:val="24"/>
            </w:rPr>
            <w:tab/>
          </w:r>
          <w:r>
            <w:rPr>
              <w:sz w:val="24"/>
              <w:szCs w:val="24"/>
            </w:rPr>
            <w:fldChar w:fldCharType="begin"/>
          </w:r>
          <w:r>
            <w:rPr>
              <w:sz w:val="24"/>
              <w:szCs w:val="24"/>
            </w:rPr>
            <w:instrText xml:space="preserve"> PAGEREF _Toc6703 \h </w:instrText>
          </w:r>
          <w:r>
            <w:rPr>
              <w:sz w:val="24"/>
              <w:szCs w:val="24"/>
            </w:rPr>
            <w:fldChar w:fldCharType="separate"/>
          </w:r>
          <w:r>
            <w:rPr>
              <w:sz w:val="24"/>
              <w:szCs w:val="24"/>
            </w:rPr>
            <w:t>1</w:t>
          </w:r>
          <w:r>
            <w:rPr>
              <w:sz w:val="24"/>
              <w:szCs w:val="24"/>
            </w:rPr>
            <w:fldChar w:fldCharType="end"/>
          </w:r>
          <w:r>
            <w:rPr>
              <w:sz w:val="24"/>
              <w:szCs w:val="24"/>
            </w:rPr>
            <w:fldChar w:fldCharType="end"/>
          </w:r>
        </w:p>
        <w:p w14:paraId="22B4EA43">
          <w:pPr>
            <w:pStyle w:val="6"/>
            <w:tabs>
              <w:tab w:val="right" w:leader="dot" w:pos="8307"/>
            </w:tabs>
            <w:rPr>
              <w:sz w:val="24"/>
              <w:szCs w:val="24"/>
            </w:rPr>
          </w:pPr>
          <w:r>
            <w:rPr>
              <w:sz w:val="24"/>
              <w:szCs w:val="24"/>
            </w:rPr>
            <w:fldChar w:fldCharType="begin"/>
          </w:r>
          <w:r>
            <w:rPr>
              <w:sz w:val="24"/>
              <w:szCs w:val="24"/>
            </w:rPr>
            <w:instrText xml:space="preserve"> HYPERLINK \l _Toc22641 </w:instrText>
          </w:r>
          <w:r>
            <w:rPr>
              <w:sz w:val="24"/>
              <w:szCs w:val="24"/>
            </w:rPr>
            <w:fldChar w:fldCharType="separate"/>
          </w:r>
          <w:r>
            <w:rPr>
              <w:rFonts w:hint="eastAsia" w:ascii="黑体" w:hAnsi="黑体" w:eastAsia="黑体" w:cs="黑体"/>
              <w:sz w:val="24"/>
              <w:szCs w:val="24"/>
              <w:lang w:val="en-US" w:eastAsia="zh-CN"/>
            </w:rPr>
            <w:t xml:space="preserve">5. </w:t>
          </w:r>
          <w:r>
            <w:rPr>
              <w:rFonts w:hint="eastAsia" w:ascii="黑体" w:hAnsi="黑体" w:eastAsia="黑体" w:cs="黑体"/>
              <w:bCs/>
              <w:sz w:val="24"/>
              <w:szCs w:val="24"/>
              <w:lang w:val="en-US" w:eastAsia="zh-CN"/>
            </w:rPr>
            <w:t>比赛方法</w:t>
          </w:r>
          <w:r>
            <w:rPr>
              <w:sz w:val="24"/>
              <w:szCs w:val="24"/>
            </w:rPr>
            <w:tab/>
          </w:r>
          <w:r>
            <w:rPr>
              <w:sz w:val="24"/>
              <w:szCs w:val="24"/>
            </w:rPr>
            <w:fldChar w:fldCharType="begin"/>
          </w:r>
          <w:r>
            <w:rPr>
              <w:sz w:val="24"/>
              <w:szCs w:val="24"/>
            </w:rPr>
            <w:instrText xml:space="preserve"> PAGEREF _Toc22641 \h </w:instrText>
          </w:r>
          <w:r>
            <w:rPr>
              <w:sz w:val="24"/>
              <w:szCs w:val="24"/>
            </w:rPr>
            <w:fldChar w:fldCharType="separate"/>
          </w:r>
          <w:r>
            <w:rPr>
              <w:sz w:val="24"/>
              <w:szCs w:val="24"/>
            </w:rPr>
            <w:t>2</w:t>
          </w:r>
          <w:r>
            <w:rPr>
              <w:sz w:val="24"/>
              <w:szCs w:val="24"/>
            </w:rPr>
            <w:fldChar w:fldCharType="end"/>
          </w:r>
          <w:r>
            <w:rPr>
              <w:sz w:val="24"/>
              <w:szCs w:val="24"/>
            </w:rPr>
            <w:fldChar w:fldCharType="end"/>
          </w:r>
        </w:p>
        <w:p w14:paraId="0F6D15B5">
          <w:pPr>
            <w:pStyle w:val="6"/>
            <w:tabs>
              <w:tab w:val="right" w:leader="dot" w:pos="8307"/>
            </w:tabs>
            <w:rPr>
              <w:sz w:val="24"/>
              <w:szCs w:val="24"/>
            </w:rPr>
          </w:pPr>
          <w:r>
            <w:rPr>
              <w:sz w:val="24"/>
              <w:szCs w:val="24"/>
            </w:rPr>
            <w:fldChar w:fldCharType="begin"/>
          </w:r>
          <w:r>
            <w:rPr>
              <w:sz w:val="24"/>
              <w:szCs w:val="24"/>
            </w:rPr>
            <w:instrText xml:space="preserve"> HYPERLINK \l _Toc20282 </w:instrText>
          </w:r>
          <w:r>
            <w:rPr>
              <w:sz w:val="24"/>
              <w:szCs w:val="24"/>
            </w:rPr>
            <w:fldChar w:fldCharType="separate"/>
          </w:r>
          <w:r>
            <w:rPr>
              <w:rFonts w:hint="eastAsia" w:ascii="黑体" w:hAnsi="黑体" w:eastAsia="黑体" w:cs="黑体"/>
              <w:bCs/>
              <w:sz w:val="24"/>
              <w:szCs w:val="24"/>
              <w:lang w:val="en-US" w:eastAsia="zh-CN"/>
            </w:rPr>
            <w:t>6. 附加赛条款</w:t>
          </w:r>
          <w:r>
            <w:rPr>
              <w:sz w:val="24"/>
              <w:szCs w:val="24"/>
            </w:rPr>
            <w:tab/>
          </w:r>
          <w:r>
            <w:rPr>
              <w:sz w:val="24"/>
              <w:szCs w:val="24"/>
            </w:rPr>
            <w:fldChar w:fldCharType="begin"/>
          </w:r>
          <w:r>
            <w:rPr>
              <w:sz w:val="24"/>
              <w:szCs w:val="24"/>
            </w:rPr>
            <w:instrText xml:space="preserve"> PAGEREF _Toc20282 \h </w:instrText>
          </w:r>
          <w:r>
            <w:rPr>
              <w:sz w:val="24"/>
              <w:szCs w:val="24"/>
            </w:rPr>
            <w:fldChar w:fldCharType="separate"/>
          </w:r>
          <w:r>
            <w:rPr>
              <w:sz w:val="24"/>
              <w:szCs w:val="24"/>
            </w:rPr>
            <w:t>3</w:t>
          </w:r>
          <w:r>
            <w:rPr>
              <w:sz w:val="24"/>
              <w:szCs w:val="24"/>
            </w:rPr>
            <w:fldChar w:fldCharType="end"/>
          </w:r>
          <w:r>
            <w:rPr>
              <w:sz w:val="24"/>
              <w:szCs w:val="24"/>
            </w:rPr>
            <w:fldChar w:fldCharType="end"/>
          </w:r>
        </w:p>
        <w:p w14:paraId="6390516B">
          <w:pPr>
            <w:pStyle w:val="6"/>
            <w:tabs>
              <w:tab w:val="right" w:leader="dot" w:pos="8307"/>
            </w:tabs>
            <w:rPr>
              <w:sz w:val="24"/>
              <w:szCs w:val="24"/>
            </w:rPr>
          </w:pPr>
          <w:r>
            <w:rPr>
              <w:sz w:val="24"/>
              <w:szCs w:val="24"/>
            </w:rPr>
            <w:fldChar w:fldCharType="begin"/>
          </w:r>
          <w:r>
            <w:rPr>
              <w:sz w:val="24"/>
              <w:szCs w:val="24"/>
            </w:rPr>
            <w:instrText xml:space="preserve"> HYPERLINK \l _Toc1635 </w:instrText>
          </w:r>
          <w:r>
            <w:rPr>
              <w:sz w:val="24"/>
              <w:szCs w:val="24"/>
            </w:rPr>
            <w:fldChar w:fldCharType="separate"/>
          </w:r>
          <w:r>
            <w:rPr>
              <w:rFonts w:hint="eastAsia" w:ascii="黑体" w:hAnsi="黑体" w:eastAsia="黑体" w:cs="黑体"/>
              <w:bCs/>
              <w:sz w:val="24"/>
              <w:szCs w:val="24"/>
              <w:lang w:val="en-US" w:eastAsia="zh-CN"/>
            </w:rPr>
            <w:t>7. 比赛准则</w:t>
          </w:r>
          <w:r>
            <w:rPr>
              <w:sz w:val="24"/>
              <w:szCs w:val="24"/>
            </w:rPr>
            <w:tab/>
          </w:r>
          <w:r>
            <w:rPr>
              <w:sz w:val="24"/>
              <w:szCs w:val="24"/>
            </w:rPr>
            <w:fldChar w:fldCharType="begin"/>
          </w:r>
          <w:r>
            <w:rPr>
              <w:sz w:val="24"/>
              <w:szCs w:val="24"/>
            </w:rPr>
            <w:instrText xml:space="preserve"> PAGEREF _Toc1635 \h </w:instrText>
          </w:r>
          <w:r>
            <w:rPr>
              <w:sz w:val="24"/>
              <w:szCs w:val="24"/>
            </w:rPr>
            <w:fldChar w:fldCharType="separate"/>
          </w:r>
          <w:r>
            <w:rPr>
              <w:sz w:val="24"/>
              <w:szCs w:val="24"/>
            </w:rPr>
            <w:t>3</w:t>
          </w:r>
          <w:r>
            <w:rPr>
              <w:sz w:val="24"/>
              <w:szCs w:val="24"/>
            </w:rPr>
            <w:fldChar w:fldCharType="end"/>
          </w:r>
          <w:r>
            <w:rPr>
              <w:sz w:val="24"/>
              <w:szCs w:val="24"/>
            </w:rPr>
            <w:fldChar w:fldCharType="end"/>
          </w:r>
        </w:p>
        <w:p w14:paraId="2DF9E862">
          <w:pPr>
            <w:pStyle w:val="6"/>
            <w:tabs>
              <w:tab w:val="right" w:leader="dot" w:pos="8307"/>
            </w:tabs>
            <w:rPr>
              <w:sz w:val="24"/>
              <w:szCs w:val="24"/>
            </w:rPr>
          </w:pPr>
          <w:r>
            <w:rPr>
              <w:sz w:val="24"/>
              <w:szCs w:val="24"/>
            </w:rPr>
            <w:fldChar w:fldCharType="begin"/>
          </w:r>
          <w:r>
            <w:rPr>
              <w:sz w:val="24"/>
              <w:szCs w:val="24"/>
            </w:rPr>
            <w:instrText xml:space="preserve"> HYPERLINK \l _Toc15818 </w:instrText>
          </w:r>
          <w:r>
            <w:rPr>
              <w:sz w:val="24"/>
              <w:szCs w:val="24"/>
            </w:rPr>
            <w:fldChar w:fldCharType="separate"/>
          </w:r>
          <w:r>
            <w:rPr>
              <w:rFonts w:hint="eastAsia" w:ascii="黑体" w:hAnsi="黑体" w:eastAsia="黑体" w:cs="黑体"/>
              <w:bCs/>
              <w:sz w:val="24"/>
              <w:szCs w:val="24"/>
              <w:lang w:val="en-US" w:eastAsia="zh-CN"/>
            </w:rPr>
            <w:t>8. 运动员准则</w:t>
          </w:r>
          <w:r>
            <w:rPr>
              <w:sz w:val="24"/>
              <w:szCs w:val="24"/>
            </w:rPr>
            <w:tab/>
          </w:r>
          <w:r>
            <w:rPr>
              <w:sz w:val="24"/>
              <w:szCs w:val="24"/>
            </w:rPr>
            <w:fldChar w:fldCharType="begin"/>
          </w:r>
          <w:r>
            <w:rPr>
              <w:sz w:val="24"/>
              <w:szCs w:val="24"/>
            </w:rPr>
            <w:instrText xml:space="preserve"> PAGEREF _Toc15818 \h </w:instrText>
          </w:r>
          <w:r>
            <w:rPr>
              <w:sz w:val="24"/>
              <w:szCs w:val="24"/>
            </w:rPr>
            <w:fldChar w:fldCharType="separate"/>
          </w:r>
          <w:r>
            <w:rPr>
              <w:sz w:val="24"/>
              <w:szCs w:val="24"/>
            </w:rPr>
            <w:t>3</w:t>
          </w:r>
          <w:r>
            <w:rPr>
              <w:sz w:val="24"/>
              <w:szCs w:val="24"/>
            </w:rPr>
            <w:fldChar w:fldCharType="end"/>
          </w:r>
          <w:r>
            <w:rPr>
              <w:sz w:val="24"/>
              <w:szCs w:val="24"/>
            </w:rPr>
            <w:fldChar w:fldCharType="end"/>
          </w:r>
        </w:p>
        <w:p w14:paraId="4305477C">
          <w:pPr>
            <w:pStyle w:val="6"/>
            <w:tabs>
              <w:tab w:val="right" w:leader="dot" w:pos="8307"/>
            </w:tabs>
            <w:rPr>
              <w:sz w:val="24"/>
              <w:szCs w:val="24"/>
            </w:rPr>
          </w:pPr>
          <w:r>
            <w:rPr>
              <w:sz w:val="24"/>
              <w:szCs w:val="24"/>
            </w:rPr>
            <w:fldChar w:fldCharType="begin"/>
          </w:r>
          <w:r>
            <w:rPr>
              <w:sz w:val="24"/>
              <w:szCs w:val="24"/>
            </w:rPr>
            <w:instrText xml:space="preserve"> HYPERLINK \l _Toc12963 </w:instrText>
          </w:r>
          <w:r>
            <w:rPr>
              <w:sz w:val="24"/>
              <w:szCs w:val="24"/>
            </w:rPr>
            <w:fldChar w:fldCharType="separate"/>
          </w:r>
          <w:r>
            <w:rPr>
              <w:rFonts w:hint="eastAsia" w:ascii="黑体" w:hAnsi="黑体" w:eastAsia="黑体" w:cs="黑体"/>
              <w:bCs/>
              <w:sz w:val="24"/>
              <w:szCs w:val="24"/>
              <w:lang w:val="en-US" w:eastAsia="zh-CN"/>
            </w:rPr>
            <w:t>9. 比赛规定</w:t>
          </w:r>
          <w:r>
            <w:rPr>
              <w:sz w:val="24"/>
              <w:szCs w:val="24"/>
            </w:rPr>
            <w:tab/>
          </w:r>
          <w:r>
            <w:rPr>
              <w:sz w:val="24"/>
              <w:szCs w:val="24"/>
            </w:rPr>
            <w:fldChar w:fldCharType="begin"/>
          </w:r>
          <w:r>
            <w:rPr>
              <w:sz w:val="24"/>
              <w:szCs w:val="24"/>
            </w:rPr>
            <w:instrText xml:space="preserve"> PAGEREF _Toc12963 \h </w:instrText>
          </w:r>
          <w:r>
            <w:rPr>
              <w:sz w:val="24"/>
              <w:szCs w:val="24"/>
            </w:rPr>
            <w:fldChar w:fldCharType="separate"/>
          </w:r>
          <w:r>
            <w:rPr>
              <w:sz w:val="24"/>
              <w:szCs w:val="24"/>
            </w:rPr>
            <w:t>4</w:t>
          </w:r>
          <w:r>
            <w:rPr>
              <w:sz w:val="24"/>
              <w:szCs w:val="24"/>
            </w:rPr>
            <w:fldChar w:fldCharType="end"/>
          </w:r>
          <w:r>
            <w:rPr>
              <w:sz w:val="24"/>
              <w:szCs w:val="24"/>
            </w:rPr>
            <w:fldChar w:fldCharType="end"/>
          </w:r>
        </w:p>
        <w:p w14:paraId="438D7416">
          <w:pPr>
            <w:pStyle w:val="6"/>
            <w:tabs>
              <w:tab w:val="right" w:leader="dot" w:pos="8307"/>
            </w:tabs>
            <w:rPr>
              <w:sz w:val="24"/>
              <w:szCs w:val="24"/>
            </w:rPr>
          </w:pPr>
          <w:r>
            <w:rPr>
              <w:sz w:val="24"/>
              <w:szCs w:val="24"/>
            </w:rPr>
            <w:fldChar w:fldCharType="begin"/>
          </w:r>
          <w:r>
            <w:rPr>
              <w:sz w:val="24"/>
              <w:szCs w:val="24"/>
            </w:rPr>
            <w:instrText xml:space="preserve"> HYPERLINK \l _Toc11742 </w:instrText>
          </w:r>
          <w:r>
            <w:rPr>
              <w:sz w:val="24"/>
              <w:szCs w:val="24"/>
            </w:rPr>
            <w:fldChar w:fldCharType="separate"/>
          </w:r>
          <w:r>
            <w:rPr>
              <w:rFonts w:hint="eastAsia" w:ascii="黑体" w:hAnsi="黑体" w:eastAsia="黑体" w:cs="黑体"/>
              <w:bCs/>
              <w:sz w:val="24"/>
              <w:szCs w:val="24"/>
              <w:lang w:val="en-US" w:eastAsia="zh-CN"/>
            </w:rPr>
            <w:t>10. 赛前准备</w:t>
          </w:r>
          <w:r>
            <w:rPr>
              <w:sz w:val="24"/>
              <w:szCs w:val="24"/>
            </w:rPr>
            <w:tab/>
          </w:r>
          <w:r>
            <w:rPr>
              <w:sz w:val="24"/>
              <w:szCs w:val="24"/>
            </w:rPr>
            <w:fldChar w:fldCharType="begin"/>
          </w:r>
          <w:r>
            <w:rPr>
              <w:sz w:val="24"/>
              <w:szCs w:val="24"/>
            </w:rPr>
            <w:instrText xml:space="preserve"> PAGEREF _Toc11742 \h </w:instrText>
          </w:r>
          <w:r>
            <w:rPr>
              <w:sz w:val="24"/>
              <w:szCs w:val="24"/>
            </w:rPr>
            <w:fldChar w:fldCharType="separate"/>
          </w:r>
          <w:r>
            <w:rPr>
              <w:sz w:val="24"/>
              <w:szCs w:val="24"/>
            </w:rPr>
            <w:t>5</w:t>
          </w:r>
          <w:r>
            <w:rPr>
              <w:sz w:val="24"/>
              <w:szCs w:val="24"/>
            </w:rPr>
            <w:fldChar w:fldCharType="end"/>
          </w:r>
          <w:r>
            <w:rPr>
              <w:sz w:val="24"/>
              <w:szCs w:val="24"/>
            </w:rPr>
            <w:fldChar w:fldCharType="end"/>
          </w:r>
        </w:p>
        <w:p w14:paraId="3C3003A5">
          <w:pPr>
            <w:pStyle w:val="6"/>
            <w:tabs>
              <w:tab w:val="right" w:leader="dot" w:pos="8307"/>
            </w:tabs>
            <w:rPr>
              <w:sz w:val="24"/>
              <w:szCs w:val="24"/>
            </w:rPr>
          </w:pPr>
          <w:r>
            <w:rPr>
              <w:sz w:val="24"/>
              <w:szCs w:val="24"/>
            </w:rPr>
            <w:fldChar w:fldCharType="begin"/>
          </w:r>
          <w:r>
            <w:rPr>
              <w:sz w:val="24"/>
              <w:szCs w:val="24"/>
            </w:rPr>
            <w:instrText xml:space="preserve"> HYPERLINK \l _Toc28169 </w:instrText>
          </w:r>
          <w:r>
            <w:rPr>
              <w:sz w:val="24"/>
              <w:szCs w:val="24"/>
            </w:rPr>
            <w:fldChar w:fldCharType="separate"/>
          </w:r>
          <w:r>
            <w:rPr>
              <w:rFonts w:hint="eastAsia" w:ascii="仿宋" w:hAnsi="仿宋" w:eastAsia="仿宋" w:cs="仿宋"/>
              <w:bCs/>
              <w:sz w:val="24"/>
              <w:szCs w:val="24"/>
            </w:rPr>
            <w:t xml:space="preserve">11. </w:t>
          </w:r>
          <w:r>
            <w:rPr>
              <w:rFonts w:hint="eastAsia" w:ascii="黑体" w:hAnsi="黑体" w:eastAsia="黑体" w:cs="黑体"/>
              <w:bCs/>
              <w:sz w:val="24"/>
              <w:szCs w:val="24"/>
              <w:lang w:val="en-US" w:eastAsia="zh-CN"/>
            </w:rPr>
            <w:t>起飞准备</w:t>
          </w:r>
          <w:r>
            <w:rPr>
              <w:sz w:val="24"/>
              <w:szCs w:val="24"/>
            </w:rPr>
            <w:tab/>
          </w:r>
          <w:r>
            <w:rPr>
              <w:sz w:val="24"/>
              <w:szCs w:val="24"/>
            </w:rPr>
            <w:fldChar w:fldCharType="begin"/>
          </w:r>
          <w:r>
            <w:rPr>
              <w:sz w:val="24"/>
              <w:szCs w:val="24"/>
            </w:rPr>
            <w:instrText xml:space="preserve"> PAGEREF _Toc28169 \h </w:instrText>
          </w:r>
          <w:r>
            <w:rPr>
              <w:sz w:val="24"/>
              <w:szCs w:val="24"/>
            </w:rPr>
            <w:fldChar w:fldCharType="separate"/>
          </w:r>
          <w:r>
            <w:rPr>
              <w:sz w:val="24"/>
              <w:szCs w:val="24"/>
            </w:rPr>
            <w:t>5</w:t>
          </w:r>
          <w:r>
            <w:rPr>
              <w:sz w:val="24"/>
              <w:szCs w:val="24"/>
            </w:rPr>
            <w:fldChar w:fldCharType="end"/>
          </w:r>
          <w:r>
            <w:rPr>
              <w:sz w:val="24"/>
              <w:szCs w:val="24"/>
            </w:rPr>
            <w:fldChar w:fldCharType="end"/>
          </w:r>
        </w:p>
        <w:p w14:paraId="78E2F223">
          <w:pPr>
            <w:pStyle w:val="6"/>
            <w:tabs>
              <w:tab w:val="right" w:leader="dot" w:pos="8307"/>
            </w:tabs>
            <w:rPr>
              <w:sz w:val="24"/>
              <w:szCs w:val="24"/>
            </w:rPr>
          </w:pPr>
          <w:r>
            <w:rPr>
              <w:sz w:val="24"/>
              <w:szCs w:val="24"/>
            </w:rPr>
            <w:fldChar w:fldCharType="begin"/>
          </w:r>
          <w:r>
            <w:rPr>
              <w:sz w:val="24"/>
              <w:szCs w:val="24"/>
            </w:rPr>
            <w:instrText xml:space="preserve"> HYPERLINK \l _Toc6752 </w:instrText>
          </w:r>
          <w:r>
            <w:rPr>
              <w:sz w:val="24"/>
              <w:szCs w:val="24"/>
            </w:rPr>
            <w:fldChar w:fldCharType="separate"/>
          </w:r>
          <w:r>
            <w:rPr>
              <w:rFonts w:hint="eastAsia" w:ascii="黑体" w:hAnsi="黑体" w:eastAsia="黑体" w:cs="黑体"/>
              <w:bCs/>
              <w:sz w:val="24"/>
              <w:szCs w:val="24"/>
              <w:lang w:val="en-US" w:eastAsia="zh-CN"/>
            </w:rPr>
            <w:t>12. 开始比赛</w:t>
          </w:r>
          <w:r>
            <w:rPr>
              <w:sz w:val="24"/>
              <w:szCs w:val="24"/>
            </w:rPr>
            <w:tab/>
          </w:r>
          <w:r>
            <w:rPr>
              <w:sz w:val="24"/>
              <w:szCs w:val="24"/>
            </w:rPr>
            <w:fldChar w:fldCharType="begin"/>
          </w:r>
          <w:r>
            <w:rPr>
              <w:sz w:val="24"/>
              <w:szCs w:val="24"/>
            </w:rPr>
            <w:instrText xml:space="preserve"> PAGEREF _Toc6752 \h </w:instrText>
          </w:r>
          <w:r>
            <w:rPr>
              <w:sz w:val="24"/>
              <w:szCs w:val="24"/>
            </w:rPr>
            <w:fldChar w:fldCharType="separate"/>
          </w:r>
          <w:r>
            <w:rPr>
              <w:sz w:val="24"/>
              <w:szCs w:val="24"/>
            </w:rPr>
            <w:t>5</w:t>
          </w:r>
          <w:r>
            <w:rPr>
              <w:sz w:val="24"/>
              <w:szCs w:val="24"/>
            </w:rPr>
            <w:fldChar w:fldCharType="end"/>
          </w:r>
          <w:r>
            <w:rPr>
              <w:sz w:val="24"/>
              <w:szCs w:val="24"/>
            </w:rPr>
            <w:fldChar w:fldCharType="end"/>
          </w:r>
        </w:p>
        <w:p w14:paraId="4DB12B58">
          <w:pPr>
            <w:pStyle w:val="6"/>
            <w:tabs>
              <w:tab w:val="right" w:leader="dot" w:pos="8307"/>
            </w:tabs>
            <w:rPr>
              <w:sz w:val="24"/>
              <w:szCs w:val="24"/>
            </w:rPr>
          </w:pPr>
          <w:r>
            <w:rPr>
              <w:sz w:val="24"/>
              <w:szCs w:val="24"/>
            </w:rPr>
            <w:fldChar w:fldCharType="begin"/>
          </w:r>
          <w:r>
            <w:rPr>
              <w:sz w:val="24"/>
              <w:szCs w:val="24"/>
            </w:rPr>
            <w:instrText xml:space="preserve"> HYPERLINK \l _Toc1928 </w:instrText>
          </w:r>
          <w:r>
            <w:rPr>
              <w:sz w:val="24"/>
              <w:szCs w:val="24"/>
            </w:rPr>
            <w:fldChar w:fldCharType="separate"/>
          </w:r>
          <w:r>
            <w:rPr>
              <w:rFonts w:hint="eastAsia" w:ascii="黑体" w:hAnsi="黑体" w:eastAsia="黑体" w:cs="黑体"/>
              <w:bCs/>
              <w:sz w:val="24"/>
              <w:szCs w:val="24"/>
              <w:lang w:val="en-US" w:eastAsia="zh-CN"/>
            </w:rPr>
            <w:t>13. 起飞失败</w:t>
          </w:r>
          <w:r>
            <w:rPr>
              <w:sz w:val="24"/>
              <w:szCs w:val="24"/>
            </w:rPr>
            <w:tab/>
          </w:r>
          <w:r>
            <w:rPr>
              <w:sz w:val="24"/>
              <w:szCs w:val="24"/>
            </w:rPr>
            <w:fldChar w:fldCharType="begin"/>
          </w:r>
          <w:r>
            <w:rPr>
              <w:sz w:val="24"/>
              <w:szCs w:val="24"/>
            </w:rPr>
            <w:instrText xml:space="preserve"> PAGEREF _Toc1928 \h </w:instrText>
          </w:r>
          <w:r>
            <w:rPr>
              <w:sz w:val="24"/>
              <w:szCs w:val="24"/>
            </w:rPr>
            <w:fldChar w:fldCharType="separate"/>
          </w:r>
          <w:r>
            <w:rPr>
              <w:sz w:val="24"/>
              <w:szCs w:val="24"/>
            </w:rPr>
            <w:t>5</w:t>
          </w:r>
          <w:r>
            <w:rPr>
              <w:sz w:val="24"/>
              <w:szCs w:val="24"/>
            </w:rPr>
            <w:fldChar w:fldCharType="end"/>
          </w:r>
          <w:r>
            <w:rPr>
              <w:sz w:val="24"/>
              <w:szCs w:val="24"/>
            </w:rPr>
            <w:fldChar w:fldCharType="end"/>
          </w:r>
        </w:p>
        <w:p w14:paraId="64D9EE26">
          <w:pPr>
            <w:pStyle w:val="6"/>
            <w:tabs>
              <w:tab w:val="right" w:leader="dot" w:pos="8307"/>
            </w:tabs>
            <w:rPr>
              <w:sz w:val="24"/>
              <w:szCs w:val="24"/>
            </w:rPr>
          </w:pPr>
          <w:r>
            <w:rPr>
              <w:sz w:val="24"/>
              <w:szCs w:val="24"/>
            </w:rPr>
            <w:fldChar w:fldCharType="begin"/>
          </w:r>
          <w:r>
            <w:rPr>
              <w:sz w:val="24"/>
              <w:szCs w:val="24"/>
            </w:rPr>
            <w:instrText xml:space="preserve"> HYPERLINK \l _Toc32633 </w:instrText>
          </w:r>
          <w:r>
            <w:rPr>
              <w:sz w:val="24"/>
              <w:szCs w:val="24"/>
            </w:rPr>
            <w:fldChar w:fldCharType="separate"/>
          </w:r>
          <w:r>
            <w:rPr>
              <w:rFonts w:hint="eastAsia" w:ascii="黑体" w:hAnsi="黑体" w:eastAsia="黑体" w:cs="黑体"/>
              <w:bCs/>
              <w:sz w:val="24"/>
              <w:szCs w:val="24"/>
              <w:lang w:val="en-US" w:eastAsia="zh-CN"/>
            </w:rPr>
            <w:t>14. 起飞失败指令</w:t>
          </w:r>
          <w:r>
            <w:rPr>
              <w:sz w:val="24"/>
              <w:szCs w:val="24"/>
            </w:rPr>
            <w:tab/>
          </w:r>
          <w:r>
            <w:rPr>
              <w:sz w:val="24"/>
              <w:szCs w:val="24"/>
            </w:rPr>
            <w:fldChar w:fldCharType="begin"/>
          </w:r>
          <w:r>
            <w:rPr>
              <w:sz w:val="24"/>
              <w:szCs w:val="24"/>
            </w:rPr>
            <w:instrText xml:space="preserve"> PAGEREF _Toc32633 \h </w:instrText>
          </w:r>
          <w:r>
            <w:rPr>
              <w:sz w:val="24"/>
              <w:szCs w:val="24"/>
            </w:rPr>
            <w:fldChar w:fldCharType="separate"/>
          </w:r>
          <w:r>
            <w:rPr>
              <w:sz w:val="24"/>
              <w:szCs w:val="24"/>
            </w:rPr>
            <w:t>5</w:t>
          </w:r>
          <w:r>
            <w:rPr>
              <w:sz w:val="24"/>
              <w:szCs w:val="24"/>
            </w:rPr>
            <w:fldChar w:fldCharType="end"/>
          </w:r>
          <w:r>
            <w:rPr>
              <w:sz w:val="24"/>
              <w:szCs w:val="24"/>
            </w:rPr>
            <w:fldChar w:fldCharType="end"/>
          </w:r>
        </w:p>
        <w:p w14:paraId="6B93B777">
          <w:pPr>
            <w:pStyle w:val="6"/>
            <w:tabs>
              <w:tab w:val="right" w:leader="dot" w:pos="8307"/>
            </w:tabs>
            <w:rPr>
              <w:sz w:val="24"/>
              <w:szCs w:val="24"/>
            </w:rPr>
          </w:pPr>
          <w:r>
            <w:rPr>
              <w:sz w:val="24"/>
              <w:szCs w:val="24"/>
            </w:rPr>
            <w:fldChar w:fldCharType="begin"/>
          </w:r>
          <w:r>
            <w:rPr>
              <w:sz w:val="24"/>
              <w:szCs w:val="24"/>
            </w:rPr>
            <w:instrText xml:space="preserve"> HYPERLINK \l _Toc22425 </w:instrText>
          </w:r>
          <w:r>
            <w:rPr>
              <w:sz w:val="24"/>
              <w:szCs w:val="24"/>
            </w:rPr>
            <w:fldChar w:fldCharType="separate"/>
          </w:r>
          <w:r>
            <w:rPr>
              <w:rFonts w:hint="eastAsia" w:ascii="黑体" w:hAnsi="黑体" w:eastAsia="黑体" w:cs="黑体"/>
              <w:bCs/>
              <w:sz w:val="24"/>
              <w:szCs w:val="24"/>
              <w:lang w:val="en-US" w:eastAsia="zh-CN"/>
            </w:rPr>
            <w:t>15. 赛场申诉</w:t>
          </w:r>
          <w:r>
            <w:rPr>
              <w:sz w:val="24"/>
              <w:szCs w:val="24"/>
            </w:rPr>
            <w:tab/>
          </w:r>
          <w:r>
            <w:rPr>
              <w:sz w:val="24"/>
              <w:szCs w:val="24"/>
            </w:rPr>
            <w:fldChar w:fldCharType="begin"/>
          </w:r>
          <w:r>
            <w:rPr>
              <w:sz w:val="24"/>
              <w:szCs w:val="24"/>
            </w:rPr>
            <w:instrText xml:space="preserve"> PAGEREF _Toc22425 \h </w:instrText>
          </w:r>
          <w:r>
            <w:rPr>
              <w:sz w:val="24"/>
              <w:szCs w:val="24"/>
            </w:rPr>
            <w:fldChar w:fldCharType="separate"/>
          </w:r>
          <w:r>
            <w:rPr>
              <w:sz w:val="24"/>
              <w:szCs w:val="24"/>
            </w:rPr>
            <w:t>5</w:t>
          </w:r>
          <w:r>
            <w:rPr>
              <w:sz w:val="24"/>
              <w:szCs w:val="24"/>
            </w:rPr>
            <w:fldChar w:fldCharType="end"/>
          </w:r>
          <w:r>
            <w:rPr>
              <w:sz w:val="24"/>
              <w:szCs w:val="24"/>
            </w:rPr>
            <w:fldChar w:fldCharType="end"/>
          </w:r>
        </w:p>
        <w:p w14:paraId="18864369">
          <w:pPr>
            <w:pStyle w:val="6"/>
            <w:tabs>
              <w:tab w:val="right" w:leader="dot" w:pos="8307"/>
            </w:tabs>
            <w:rPr>
              <w:sz w:val="24"/>
              <w:szCs w:val="24"/>
            </w:rPr>
          </w:pPr>
          <w:r>
            <w:rPr>
              <w:sz w:val="24"/>
              <w:szCs w:val="24"/>
            </w:rPr>
            <w:fldChar w:fldCharType="begin"/>
          </w:r>
          <w:r>
            <w:rPr>
              <w:sz w:val="24"/>
              <w:szCs w:val="24"/>
            </w:rPr>
            <w:instrText xml:space="preserve"> HYPERLINK \l _Toc21712 </w:instrText>
          </w:r>
          <w:r>
            <w:rPr>
              <w:sz w:val="24"/>
              <w:szCs w:val="24"/>
            </w:rPr>
            <w:fldChar w:fldCharType="separate"/>
          </w:r>
          <w:r>
            <w:rPr>
              <w:rFonts w:hint="eastAsia" w:ascii="黑体" w:hAnsi="黑体" w:eastAsia="黑体" w:cs="黑体"/>
              <w:bCs/>
              <w:sz w:val="24"/>
              <w:szCs w:val="24"/>
              <w:lang w:val="en-US" w:eastAsia="zh-CN"/>
            </w:rPr>
            <w:t>16. 重赛</w:t>
          </w:r>
          <w:r>
            <w:rPr>
              <w:sz w:val="24"/>
              <w:szCs w:val="24"/>
            </w:rPr>
            <w:tab/>
          </w:r>
          <w:r>
            <w:rPr>
              <w:sz w:val="24"/>
              <w:szCs w:val="24"/>
            </w:rPr>
            <w:fldChar w:fldCharType="begin"/>
          </w:r>
          <w:r>
            <w:rPr>
              <w:sz w:val="24"/>
              <w:szCs w:val="24"/>
            </w:rPr>
            <w:instrText xml:space="preserve"> PAGEREF _Toc21712 \h </w:instrText>
          </w:r>
          <w:r>
            <w:rPr>
              <w:sz w:val="24"/>
              <w:szCs w:val="24"/>
            </w:rPr>
            <w:fldChar w:fldCharType="separate"/>
          </w:r>
          <w:r>
            <w:rPr>
              <w:sz w:val="24"/>
              <w:szCs w:val="24"/>
            </w:rPr>
            <w:t>6</w:t>
          </w:r>
          <w:r>
            <w:rPr>
              <w:sz w:val="24"/>
              <w:szCs w:val="24"/>
            </w:rPr>
            <w:fldChar w:fldCharType="end"/>
          </w:r>
          <w:r>
            <w:rPr>
              <w:sz w:val="24"/>
              <w:szCs w:val="24"/>
            </w:rPr>
            <w:fldChar w:fldCharType="end"/>
          </w:r>
        </w:p>
        <w:p w14:paraId="09AB8B56">
          <w:pPr>
            <w:pStyle w:val="6"/>
            <w:tabs>
              <w:tab w:val="right" w:leader="dot" w:pos="8307"/>
            </w:tabs>
            <w:rPr>
              <w:sz w:val="24"/>
              <w:szCs w:val="24"/>
            </w:rPr>
          </w:pPr>
          <w:r>
            <w:rPr>
              <w:sz w:val="24"/>
              <w:szCs w:val="24"/>
            </w:rPr>
            <w:fldChar w:fldCharType="begin"/>
          </w:r>
          <w:r>
            <w:rPr>
              <w:sz w:val="24"/>
              <w:szCs w:val="24"/>
            </w:rPr>
            <w:instrText xml:space="preserve"> HYPERLINK \l _Toc15378 </w:instrText>
          </w:r>
          <w:r>
            <w:rPr>
              <w:sz w:val="24"/>
              <w:szCs w:val="24"/>
            </w:rPr>
            <w:fldChar w:fldCharType="separate"/>
          </w:r>
          <w:r>
            <w:rPr>
              <w:rFonts w:hint="eastAsia" w:ascii="黑体" w:hAnsi="黑体" w:eastAsia="黑体" w:cs="黑体"/>
              <w:bCs/>
              <w:sz w:val="24"/>
              <w:szCs w:val="24"/>
              <w:lang w:val="en-US" w:eastAsia="zh-CN"/>
            </w:rPr>
            <w:t>17. 争议</w:t>
          </w:r>
          <w:r>
            <w:rPr>
              <w:sz w:val="24"/>
              <w:szCs w:val="24"/>
            </w:rPr>
            <w:tab/>
          </w:r>
          <w:r>
            <w:rPr>
              <w:sz w:val="24"/>
              <w:szCs w:val="24"/>
            </w:rPr>
            <w:fldChar w:fldCharType="begin"/>
          </w:r>
          <w:r>
            <w:rPr>
              <w:sz w:val="24"/>
              <w:szCs w:val="24"/>
            </w:rPr>
            <w:instrText xml:space="preserve"> PAGEREF _Toc15378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387822">
          <w:pPr>
            <w:pStyle w:val="6"/>
            <w:tabs>
              <w:tab w:val="right" w:leader="dot" w:pos="8307"/>
            </w:tabs>
            <w:rPr>
              <w:sz w:val="24"/>
              <w:szCs w:val="24"/>
            </w:rPr>
          </w:pPr>
          <w:r>
            <w:rPr>
              <w:sz w:val="24"/>
              <w:szCs w:val="24"/>
            </w:rPr>
            <w:fldChar w:fldCharType="begin"/>
          </w:r>
          <w:r>
            <w:rPr>
              <w:sz w:val="24"/>
              <w:szCs w:val="24"/>
            </w:rPr>
            <w:instrText xml:space="preserve"> HYPERLINK \l _Toc23174 </w:instrText>
          </w:r>
          <w:r>
            <w:rPr>
              <w:sz w:val="24"/>
              <w:szCs w:val="24"/>
            </w:rPr>
            <w:fldChar w:fldCharType="separate"/>
          </w:r>
          <w:r>
            <w:rPr>
              <w:rFonts w:hint="eastAsia" w:ascii="黑体" w:hAnsi="黑体" w:eastAsia="黑体" w:cs="黑体"/>
              <w:bCs/>
              <w:sz w:val="24"/>
              <w:szCs w:val="24"/>
              <w:lang w:val="en-US" w:eastAsia="zh-CN"/>
            </w:rPr>
            <w:t>18. 重飞</w:t>
          </w:r>
          <w:r>
            <w:rPr>
              <w:sz w:val="24"/>
              <w:szCs w:val="24"/>
            </w:rPr>
            <w:tab/>
          </w:r>
          <w:r>
            <w:rPr>
              <w:sz w:val="24"/>
              <w:szCs w:val="24"/>
            </w:rPr>
            <w:fldChar w:fldCharType="begin"/>
          </w:r>
          <w:r>
            <w:rPr>
              <w:sz w:val="24"/>
              <w:szCs w:val="24"/>
            </w:rPr>
            <w:instrText xml:space="preserve"> PAGEREF _Toc23174 \h </w:instrText>
          </w:r>
          <w:r>
            <w:rPr>
              <w:sz w:val="24"/>
              <w:szCs w:val="24"/>
            </w:rPr>
            <w:fldChar w:fldCharType="separate"/>
          </w:r>
          <w:r>
            <w:rPr>
              <w:sz w:val="24"/>
              <w:szCs w:val="24"/>
            </w:rPr>
            <w:t>6</w:t>
          </w:r>
          <w:r>
            <w:rPr>
              <w:sz w:val="24"/>
              <w:szCs w:val="24"/>
            </w:rPr>
            <w:fldChar w:fldCharType="end"/>
          </w:r>
          <w:r>
            <w:rPr>
              <w:sz w:val="24"/>
              <w:szCs w:val="24"/>
            </w:rPr>
            <w:fldChar w:fldCharType="end"/>
          </w:r>
        </w:p>
        <w:p w14:paraId="6C6E54C1">
          <w:pPr>
            <w:pStyle w:val="6"/>
            <w:tabs>
              <w:tab w:val="right" w:leader="dot" w:pos="8307"/>
            </w:tabs>
            <w:rPr>
              <w:sz w:val="24"/>
              <w:szCs w:val="24"/>
            </w:rPr>
          </w:pPr>
          <w:r>
            <w:rPr>
              <w:sz w:val="24"/>
              <w:szCs w:val="24"/>
            </w:rPr>
            <w:fldChar w:fldCharType="begin"/>
          </w:r>
          <w:r>
            <w:rPr>
              <w:sz w:val="24"/>
              <w:szCs w:val="24"/>
            </w:rPr>
            <w:instrText xml:space="preserve"> HYPERLINK \l _Toc28589 </w:instrText>
          </w:r>
          <w:r>
            <w:rPr>
              <w:sz w:val="24"/>
              <w:szCs w:val="24"/>
            </w:rPr>
            <w:fldChar w:fldCharType="separate"/>
          </w:r>
          <w:r>
            <w:rPr>
              <w:rFonts w:hint="eastAsia" w:ascii="黑体" w:hAnsi="黑体" w:eastAsia="黑体" w:cs="黑体"/>
              <w:bCs/>
              <w:sz w:val="24"/>
              <w:szCs w:val="24"/>
              <w:lang w:val="en-US" w:eastAsia="zh-CN"/>
            </w:rPr>
            <w:t>19. 助手</w:t>
          </w:r>
          <w:r>
            <w:rPr>
              <w:sz w:val="24"/>
              <w:szCs w:val="24"/>
            </w:rPr>
            <w:tab/>
          </w:r>
          <w:r>
            <w:rPr>
              <w:sz w:val="24"/>
              <w:szCs w:val="24"/>
            </w:rPr>
            <w:fldChar w:fldCharType="begin"/>
          </w:r>
          <w:r>
            <w:rPr>
              <w:sz w:val="24"/>
              <w:szCs w:val="24"/>
            </w:rPr>
            <w:instrText xml:space="preserve"> PAGEREF _Toc28589 \h </w:instrText>
          </w:r>
          <w:r>
            <w:rPr>
              <w:sz w:val="24"/>
              <w:szCs w:val="24"/>
            </w:rPr>
            <w:fldChar w:fldCharType="separate"/>
          </w:r>
          <w:r>
            <w:rPr>
              <w:sz w:val="24"/>
              <w:szCs w:val="24"/>
            </w:rPr>
            <w:t>6</w:t>
          </w:r>
          <w:r>
            <w:rPr>
              <w:sz w:val="24"/>
              <w:szCs w:val="24"/>
            </w:rPr>
            <w:fldChar w:fldCharType="end"/>
          </w:r>
          <w:r>
            <w:rPr>
              <w:sz w:val="24"/>
              <w:szCs w:val="24"/>
            </w:rPr>
            <w:fldChar w:fldCharType="end"/>
          </w:r>
        </w:p>
        <w:p w14:paraId="4BE6684E">
          <w:pPr>
            <w:pStyle w:val="6"/>
            <w:tabs>
              <w:tab w:val="right" w:leader="dot" w:pos="8307"/>
            </w:tabs>
            <w:rPr>
              <w:sz w:val="24"/>
              <w:szCs w:val="24"/>
            </w:rPr>
          </w:pPr>
          <w:r>
            <w:rPr>
              <w:sz w:val="24"/>
              <w:szCs w:val="24"/>
            </w:rPr>
            <w:fldChar w:fldCharType="begin"/>
          </w:r>
          <w:r>
            <w:rPr>
              <w:sz w:val="24"/>
              <w:szCs w:val="24"/>
            </w:rPr>
            <w:instrText xml:space="preserve"> HYPERLINK \l _Toc22303 </w:instrText>
          </w:r>
          <w:r>
            <w:rPr>
              <w:sz w:val="24"/>
              <w:szCs w:val="24"/>
            </w:rPr>
            <w:fldChar w:fldCharType="separate"/>
          </w:r>
          <w:r>
            <w:rPr>
              <w:rFonts w:hint="eastAsia" w:ascii="黑体" w:hAnsi="黑体" w:eastAsia="黑体" w:cs="黑体"/>
              <w:bCs/>
              <w:sz w:val="24"/>
              <w:szCs w:val="24"/>
              <w:lang w:val="en-US" w:eastAsia="zh-CN"/>
            </w:rPr>
            <w:t>20. 裁判</w:t>
          </w:r>
          <w:r>
            <w:rPr>
              <w:sz w:val="24"/>
              <w:szCs w:val="24"/>
            </w:rPr>
            <w:tab/>
          </w:r>
          <w:r>
            <w:rPr>
              <w:sz w:val="24"/>
              <w:szCs w:val="24"/>
            </w:rPr>
            <w:fldChar w:fldCharType="begin"/>
          </w:r>
          <w:r>
            <w:rPr>
              <w:sz w:val="24"/>
              <w:szCs w:val="24"/>
            </w:rPr>
            <w:instrText xml:space="preserve"> PAGEREF _Toc22303 \h </w:instrText>
          </w:r>
          <w:r>
            <w:rPr>
              <w:sz w:val="24"/>
              <w:szCs w:val="24"/>
            </w:rPr>
            <w:fldChar w:fldCharType="separate"/>
          </w:r>
          <w:r>
            <w:rPr>
              <w:sz w:val="24"/>
              <w:szCs w:val="24"/>
            </w:rPr>
            <w:t>6</w:t>
          </w:r>
          <w:r>
            <w:rPr>
              <w:sz w:val="24"/>
              <w:szCs w:val="24"/>
            </w:rPr>
            <w:fldChar w:fldCharType="end"/>
          </w:r>
          <w:r>
            <w:rPr>
              <w:sz w:val="24"/>
              <w:szCs w:val="24"/>
            </w:rPr>
            <w:fldChar w:fldCharType="end"/>
          </w:r>
        </w:p>
        <w:p w14:paraId="3C3E8B04">
          <w:pPr>
            <w:pStyle w:val="6"/>
            <w:tabs>
              <w:tab w:val="right" w:leader="dot" w:pos="8307"/>
            </w:tabs>
          </w:pPr>
          <w:r>
            <w:rPr>
              <w:sz w:val="24"/>
              <w:szCs w:val="24"/>
            </w:rPr>
            <w:fldChar w:fldCharType="begin"/>
          </w:r>
          <w:r>
            <w:rPr>
              <w:sz w:val="24"/>
              <w:szCs w:val="24"/>
            </w:rPr>
            <w:instrText xml:space="preserve"> HYPERLINK \l _Toc712 </w:instrText>
          </w:r>
          <w:r>
            <w:rPr>
              <w:sz w:val="24"/>
              <w:szCs w:val="24"/>
            </w:rPr>
            <w:fldChar w:fldCharType="separate"/>
          </w:r>
          <w:r>
            <w:rPr>
              <w:rFonts w:hint="eastAsia" w:ascii="黑体" w:hAnsi="黑体" w:eastAsia="黑体" w:cs="黑体"/>
              <w:bCs/>
              <w:sz w:val="24"/>
              <w:szCs w:val="24"/>
              <w:lang w:val="en-US" w:eastAsia="zh-CN"/>
            </w:rPr>
            <w:t>21. 比赛中断</w:t>
          </w:r>
          <w:r>
            <w:rPr>
              <w:sz w:val="24"/>
              <w:szCs w:val="24"/>
            </w:rPr>
            <w:tab/>
          </w:r>
          <w:r>
            <w:rPr>
              <w:sz w:val="24"/>
              <w:szCs w:val="24"/>
            </w:rPr>
            <w:fldChar w:fldCharType="begin"/>
          </w:r>
          <w:r>
            <w:rPr>
              <w:sz w:val="24"/>
              <w:szCs w:val="24"/>
            </w:rPr>
            <w:instrText xml:space="preserve"> PAGEREF _Toc712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5736F8">
          <w:pPr>
            <w:spacing w:before="0" w:beforeLines="0" w:after="0" w:afterLines="0" w:line="240" w:lineRule="auto"/>
            <w:ind w:left="0" w:leftChars="0" w:right="0" w:rightChars="0" w:firstLine="0" w:firstLineChars="0"/>
            <w:jc w:val="center"/>
          </w:pPr>
          <w:r>
            <w:rPr>
              <w:sz w:val="30"/>
              <w:szCs w:val="30"/>
            </w:rPr>
            <w:fldChar w:fldCharType="end"/>
          </w:r>
        </w:p>
      </w:sdtContent>
    </w:sdt>
    <w:p w14:paraId="2A4E9BE8"/>
    <w:p w14:paraId="305780DD">
      <w:pPr>
        <w:sectPr>
          <w:footerReference r:id="rId5" w:type="default"/>
          <w:pgSz w:w="11907" w:h="16840"/>
          <w:pgMar w:top="1440" w:right="1800" w:bottom="1440" w:left="1800" w:header="0" w:footer="427" w:gutter="0"/>
          <w:pgNumType w:fmt="decimal"/>
          <w:cols w:space="720" w:num="1"/>
        </w:sectPr>
      </w:pPr>
      <w:r>
        <w:br w:type="page"/>
      </w:r>
    </w:p>
    <w:p w14:paraId="170DE206">
      <w:pPr>
        <w:rPr>
          <w:rFonts w:hint="eastAsia" w:ascii="仿宋" w:hAnsi="仿宋" w:eastAsia="仿宋" w:cs="仿宋"/>
        </w:rPr>
      </w:pPr>
    </w:p>
    <w:p w14:paraId="6BF74279">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0" w:name="_Toc1764"/>
      <w:r>
        <w:rPr>
          <w:rFonts w:hint="eastAsia" w:ascii="仿宋" w:hAnsi="仿宋" w:eastAsia="仿宋" w:cs="仿宋"/>
          <w:b/>
          <w:bCs/>
          <w:sz w:val="24"/>
          <w:szCs w:val="24"/>
        </w:rPr>
        <w:t>定义</w:t>
      </w:r>
      <w:bookmarkEnd w:id="0"/>
    </w:p>
    <w:p w14:paraId="27A981BD">
      <w:pPr>
        <w:bidi w:val="0"/>
        <w:spacing w:line="360" w:lineRule="auto"/>
        <w:ind w:firstLine="500" w:firstLineChars="0"/>
        <w:rPr>
          <w:rFonts w:hint="eastAsia" w:ascii="仿宋" w:hAnsi="仿宋" w:eastAsia="仿宋" w:cs="仿宋"/>
          <w:b/>
          <w:bCs/>
          <w:sz w:val="24"/>
          <w:szCs w:val="24"/>
        </w:rPr>
      </w:pPr>
      <w:r>
        <w:rPr>
          <w:rFonts w:hint="eastAsia" w:ascii="仿宋" w:hAnsi="仿宋" w:eastAsia="仿宋" w:cs="仿宋"/>
          <w:sz w:val="24"/>
          <w:szCs w:val="24"/>
        </w:rPr>
        <w:t>运动员在地面用无线电遥控设备结合 FPV 眼镜，以第一视角的方式（FPV）操纵多旋翼无人机（以下简称：无人机）按规定路线穿越障碍的竞速飞行。</w:t>
      </w:r>
    </w:p>
    <w:p w14:paraId="09A0AB02">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1" w:name="_Toc19817"/>
      <w:r>
        <w:rPr>
          <w:rFonts w:hint="eastAsia" w:ascii="仿宋" w:hAnsi="仿宋" w:eastAsia="仿宋" w:cs="仿宋"/>
          <w:b/>
          <w:bCs/>
          <w:sz w:val="24"/>
          <w:szCs w:val="24"/>
          <w:lang w:val="en-US" w:eastAsia="zh-CN"/>
        </w:rPr>
        <w:t>设备要求</w:t>
      </w:r>
      <w:bookmarkEnd w:id="1"/>
    </w:p>
    <w:p w14:paraId="48E0767F">
      <w:pPr>
        <w:bidi w:val="0"/>
        <w:spacing w:line="360" w:lineRule="auto"/>
        <w:ind w:firstLine="500" w:firstLineChars="0"/>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无人机以电动机为动力，旋翼数量≧3 个，动力电池最高电压≦25.5V（6S），无人机起飞重量≦1kg，旋翼轴距在180-330mm 之间，螺旋桨直径≦6inch(15.24cm)。</w:t>
      </w:r>
    </w:p>
    <w:p w14:paraId="4575F93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无人机尺寸、重量和电池电压的测量，允许 1%的公差。</w:t>
      </w:r>
    </w:p>
    <w:p w14:paraId="3B51313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 遥控设备须符合国家规定的发射功率、频段要求，必须使用 2.4G 设备，允许使用外置高频头，但严禁改装功率放大设备。</w:t>
      </w:r>
    </w:p>
    <w:p w14:paraId="6FD43BB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以无人机螺旋桨平面为基准。每个电机在每个方向上的倾斜角≤15°。</w:t>
      </w:r>
    </w:p>
    <w:p w14:paraId="5259CFD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 飞行期间不得使用自动驾驶，全程由运动员操控飞行。</w:t>
      </w:r>
    </w:p>
    <w:p w14:paraId="0E1AC53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 为保证比赛顺利进行，运动员应使用模拟图传或模拟高清图传：</w:t>
      </w:r>
    </w:p>
    <w:p w14:paraId="3A2F8A9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图传功率不大于：25mw。</w:t>
      </w:r>
    </w:p>
    <w:p w14:paraId="660F0E6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注：参赛运动员若使用其它图传设备对同组其他运动员造成影响的，裁判有权要求该参赛运动员更换图传设备。</w:t>
      </w:r>
    </w:p>
    <w:p w14:paraId="69D91CB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 无人机使用第一视角（FPV）方式飞行。必须使用 OSD 图像叠加系统，将裁判分配给运动员的参赛 ID（运动员编号）、图传功率、图传频道同时叠加，每轮比赛前须完整的显示在裁判屏幕上，以便于裁判观察，图像显示位置不限（建议居中显示）。</w:t>
      </w:r>
    </w:p>
    <w:p w14:paraId="03923DFA">
      <w:pPr>
        <w:bidi w:val="0"/>
        <w:spacing w:line="360" w:lineRule="auto"/>
        <w:ind w:firstLine="500" w:firstLineChars="0"/>
        <w:outlineLvl w:val="1"/>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2.8 比赛中使用的图传频道将于赛前公布。</w:t>
      </w:r>
    </w:p>
    <w:p w14:paraId="34F17D30">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2" w:name="_Toc26625"/>
      <w:r>
        <w:rPr>
          <w:rFonts w:hint="eastAsia" w:ascii="仿宋" w:hAnsi="仿宋" w:eastAsia="仿宋" w:cs="仿宋"/>
          <w:b/>
          <w:bCs/>
          <w:sz w:val="24"/>
          <w:szCs w:val="24"/>
          <w:lang w:val="en-US" w:eastAsia="zh-CN"/>
        </w:rPr>
        <w:t>设备检录</w:t>
      </w:r>
      <w:bookmarkEnd w:id="2"/>
    </w:p>
    <w:p w14:paraId="7BF1FEA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 比赛实行“边检边赛”。即在比赛开始后，裁判组将对所有参赛运动员进行分批检录并比赛，首批指定 3 组运动员进行检录，检录完成后即以分组顺序开始比赛，后续按照“赛 1 候 1</w:t>
      </w:r>
      <w:bookmarkStart w:id="22" w:name="_GoBack"/>
      <w:bookmarkEnd w:id="22"/>
      <w:r>
        <w:rPr>
          <w:rFonts w:hint="eastAsia" w:ascii="仿宋" w:hAnsi="仿宋" w:eastAsia="仿宋" w:cs="仿宋"/>
          <w:sz w:val="24"/>
          <w:szCs w:val="24"/>
          <w:lang w:val="en-US" w:eastAsia="zh-CN"/>
        </w:rPr>
        <w:t xml:space="preserve"> 备 1”的方式依次检录，以此类推（期间裁判组将按实际情况调整每批检录组数）。</w:t>
      </w:r>
    </w:p>
    <w:p w14:paraId="3C2588B1">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3" w:name="_Toc6703"/>
      <w:r>
        <w:rPr>
          <w:rFonts w:hint="eastAsia" w:ascii="仿宋" w:hAnsi="仿宋" w:eastAsia="仿宋" w:cs="仿宋"/>
          <w:b/>
          <w:bCs/>
          <w:sz w:val="24"/>
          <w:szCs w:val="24"/>
          <w:lang w:val="en-US" w:eastAsia="zh-CN"/>
        </w:rPr>
        <w:t>安全要求</w:t>
      </w:r>
      <w:bookmarkEnd w:id="3"/>
    </w:p>
    <w:p w14:paraId="20219B2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 所有参赛无人机必须设定一个安全的解锁方式使无人机不会因为任何干扰或者意外操作而起动。解锁设定可以由一个发射机上的特定解锁开关来执行，不可由操作杆的序列动作来执行解锁（比如把两个操作杆向右拨到底）。禁止使用金属螺旋桨，禁止使用任何螺旋桨保护装置，螺旋桨必须有防松螺母固定。</w:t>
      </w:r>
    </w:p>
    <w:p w14:paraId="05443B2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 允许在不干扰比赛正常运行且安全的前提下使用“反乌龟”翻转模式。</w:t>
      </w:r>
    </w:p>
    <w:p w14:paraId="4B684F2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 所有无人机需设定失控保护状态为立即停止动力并坠落模式。</w:t>
      </w:r>
    </w:p>
    <w:p w14:paraId="7E985E4C">
      <w:pPr>
        <w:numPr>
          <w:ilvl w:val="0"/>
          <w:numId w:val="1"/>
        </w:numPr>
        <w:bidi w:val="0"/>
        <w:spacing w:line="360" w:lineRule="auto"/>
        <w:ind w:firstLine="500" w:firstLineChars="0"/>
        <w:outlineLvl w:val="0"/>
        <w:rPr>
          <w:rFonts w:hint="eastAsia" w:ascii="仿宋" w:hAnsi="仿宋" w:eastAsia="仿宋" w:cs="仿宋"/>
          <w:sz w:val="24"/>
          <w:szCs w:val="24"/>
          <w:lang w:val="en-US" w:eastAsia="zh-CN"/>
        </w:rPr>
      </w:pPr>
      <w:bookmarkStart w:id="4" w:name="_Toc22641"/>
      <w:r>
        <w:rPr>
          <w:rFonts w:hint="eastAsia" w:ascii="仿宋" w:hAnsi="仿宋" w:eastAsia="仿宋" w:cs="仿宋"/>
          <w:b/>
          <w:bCs/>
          <w:sz w:val="24"/>
          <w:szCs w:val="24"/>
          <w:lang w:val="en-US" w:eastAsia="zh-CN"/>
        </w:rPr>
        <w:t>比赛方法</w:t>
      </w:r>
      <w:bookmarkEnd w:id="4"/>
    </w:p>
    <w:p w14:paraId="7F2FDF0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5.1分为排位赛（N进16）、淘汰赛、决赛共三个阶段。</w:t>
      </w:r>
    </w:p>
    <w:p w14:paraId="585E658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 每 4-6 名运动员为一组（视比赛实际参赛人数调整），所有小组飞完即为一轮，每轮之间休息 10 分钟（视当天实际赛事进程调整），休息期间可以对无人机进行调整测试。</w:t>
      </w:r>
    </w:p>
    <w:p w14:paraId="35A2092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 分组：由系统进行随机分组。</w:t>
      </w:r>
    </w:p>
    <w:p w14:paraId="42B3537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 排位赛</w:t>
      </w:r>
    </w:p>
    <w:p w14:paraId="4E02D58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排位赛进行 3-8 轮。比赛以小组为单位进行，每组 4-6 人。</w:t>
      </w:r>
    </w:p>
    <w:p w14:paraId="21FE8D9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比赛在出发信号或口令发出后，从起始区域起飞，无人机必须直接进入第一个计时门，在通过计时门后开始计时，运动员按照规定路线完成 3 圈飞行（超过 3 圈将取消该轮成绩）记录总飞行成绩。比赛排名取运动员所有轮次中用时最短且完成圈数最多的一轮成绩作为排位赛成绩，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对比双方第二成绩，以此类推。</w:t>
      </w:r>
    </w:p>
    <w:p w14:paraId="3CADC80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排位前16名的运动员进入淘汰赛阶段。</w:t>
      </w:r>
    </w:p>
    <w:p w14:paraId="039C73B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5.5淘汰赛（采用晋级制）</w:t>
      </w:r>
    </w:p>
    <w:p w14:paraId="4E9BC1F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淘汰赛进行2至5轮，比赛以小组为单位进行，每组4人。</w:t>
      </w:r>
    </w:p>
    <w:p w14:paraId="4CA4E76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淘汰赛共有两个阶段，分别为16进8和8进4。</w:t>
      </w:r>
    </w:p>
    <w:p w14:paraId="77F552F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比赛在出发信号或口令发出后开始计时，运动员按照规定路线完成 3 圈飞行（超过 3 圈将取消该轮成绩）记录总飞行成绩。比赛排名取运动员所有轮次中用时最短且完成圈数最多的一轮成绩作为淘汰赛成绩，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对比双方第二成绩，以此类推。</w:t>
      </w:r>
    </w:p>
    <w:p w14:paraId="67CDF8F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5.6决赛（采用5轮积分制）</w:t>
      </w:r>
    </w:p>
    <w:p w14:paraId="2AFC43A1">
      <w:pPr>
        <w:bidi w:val="0"/>
        <w:spacing w:line="360" w:lineRule="auto"/>
        <w:ind w:firstLine="500" w:firstLineChars="0"/>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比赛在出发信号或口令发出后开始计时，运动员每轮按照规定路线完成连续3圈飞行并记录比赛用时作为该轮成绩，用时短者列前，共计五轮。每轮第一名获得4分，第二名获得3分，第三名获得2分，第四名获得1分，未完成3圈飞行计0分，以五轮得分总和排定名次。同分则进行附加赛，一轮定胜负。</w:t>
      </w:r>
    </w:p>
    <w:p w14:paraId="59C170A8">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5" w:name="_Toc20282"/>
      <w:r>
        <w:rPr>
          <w:rFonts w:hint="eastAsia" w:ascii="仿宋" w:hAnsi="仿宋" w:eastAsia="仿宋" w:cs="仿宋"/>
          <w:b/>
          <w:bCs/>
          <w:sz w:val="24"/>
          <w:szCs w:val="24"/>
          <w:lang w:val="en-US" w:eastAsia="zh-CN"/>
        </w:rPr>
        <w:t>附加赛条款</w:t>
      </w:r>
      <w:bookmarkEnd w:id="5"/>
    </w:p>
    <w:p w14:paraId="71F027B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现场如出现其他特殊突发情况，经裁判组一致认定需要进行附加赛的，则进行附加赛，一轮定胜负。</w:t>
      </w:r>
    </w:p>
    <w:p w14:paraId="75E049CE">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比赛在出发信号或口令发出后开始计时，运动员按照规定路线完成连续 3 圈飞行并记录总飞行成绩（超过 3 圈将取消该轮成绩）。根据完成 3 圈时所获得的时间确定名次，未完成连续 3 圈飞行的运动员将根据连续完成的总圈数及累计时间确定最终名次，用时短者列前。完成 3 圈的运动员排名优先于完成 2 圈的运动员，完成 2 圈的运动员排名优先于仅完成 1 圈的运动员，未能获得任何记录时间的运动员排名最后。</w:t>
      </w:r>
    </w:p>
    <w:p w14:paraId="547510D7">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6" w:name="_Toc1635"/>
      <w:r>
        <w:rPr>
          <w:rFonts w:hint="eastAsia" w:ascii="仿宋" w:hAnsi="仿宋" w:eastAsia="仿宋" w:cs="仿宋"/>
          <w:b/>
          <w:bCs/>
          <w:sz w:val="24"/>
          <w:szCs w:val="24"/>
          <w:lang w:val="en-US" w:eastAsia="zh-CN"/>
        </w:rPr>
        <w:t>比赛准则</w:t>
      </w:r>
      <w:bookmarkEnd w:id="6"/>
    </w:p>
    <w:p w14:paraId="42EB65D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 听从裁判员或赛事组委会指定人员的指挥。</w:t>
      </w:r>
    </w:p>
    <w:p w14:paraId="0D432FE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 当无人机飞行时，禁止进入赛道区内。</w:t>
      </w:r>
    </w:p>
    <w:p w14:paraId="7CD22CD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 赛道周围的警戒线规定了运动员区域及观众区域，未经允许不可越过警戒线。</w:t>
      </w:r>
    </w:p>
    <w:p w14:paraId="07DEF68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 当在比赛结束并降落后运动员应立即锁定电机或断开遥控，避免电机意外旋转而带来的伤害。</w:t>
      </w:r>
    </w:p>
    <w:p w14:paraId="7ADFED8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7.5 熟悉比赛区域的功能设置位置，包括医疗、消防、环卫、检录、裁判、休息、试飞、竞赛等区域。</w:t>
      </w:r>
    </w:p>
    <w:p w14:paraId="74EAB75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7.6 运动员每轮飞行时间不得超过 4 分钟，当运动员超出允许的飞行时间时，无人机必须在裁判的指引下停止飞行安全着陆。</w:t>
      </w:r>
    </w:p>
    <w:p w14:paraId="6B2058C0">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7" w:name="_Toc15818"/>
      <w:r>
        <w:rPr>
          <w:rFonts w:hint="eastAsia" w:ascii="仿宋" w:hAnsi="仿宋" w:eastAsia="仿宋" w:cs="仿宋"/>
          <w:b/>
          <w:bCs/>
          <w:sz w:val="24"/>
          <w:szCs w:val="24"/>
          <w:lang w:val="en-US" w:eastAsia="zh-CN"/>
        </w:rPr>
        <w:t>运动员准则</w:t>
      </w:r>
      <w:bookmarkEnd w:id="7"/>
    </w:p>
    <w:p w14:paraId="7E10CC1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 只允许在指定的区域和时间飞行（包括测试飞行）。</w:t>
      </w:r>
    </w:p>
    <w:p w14:paraId="786C152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 测试飞行，只允许目视飞行。</w:t>
      </w:r>
    </w:p>
    <w:p w14:paraId="645D34F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 运动员在比赛进行过程中，不得脱离比赛区域操控无人机。</w:t>
      </w:r>
    </w:p>
    <w:p w14:paraId="7015BE1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8.4 比赛结束后，在指定的着陆区域着陆。</w:t>
      </w:r>
    </w:p>
    <w:p w14:paraId="79F1750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 当运动员还在比赛时，同组运动员和助手不得大声喧哗、提前走动和离场，其他运动员禁止在任何地方测试飞行。</w:t>
      </w:r>
    </w:p>
    <w:p w14:paraId="15975A65">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8.6 只允许在赛场的指定时间和区域接通无人机/图传电源。</w:t>
      </w:r>
    </w:p>
    <w:p w14:paraId="0F181B9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8.7 如果需要检查图传或更改频道，必须在非比赛期间进行，并先获得裁判的许可。</w:t>
      </w:r>
    </w:p>
    <w:p w14:paraId="7C5CE781">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 比赛结束时不得进行“花式飞行”。</w:t>
      </w:r>
    </w:p>
    <w:p w14:paraId="30672ABE">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8.9 不得出现不良行为举止，包括但不限于:通过言语或任何形式的攻击行为影响另一名运动员的比赛或设备。</w:t>
      </w:r>
    </w:p>
    <w:p w14:paraId="59349040">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8.10 不得骚扰工作人员、裁判、运动员或观众。</w:t>
      </w:r>
    </w:p>
    <w:p w14:paraId="07DF97E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8.11 运动员不得在比赛中以不正当手段取胜，不服从裁判命令，不遵守安全规则，行为与比赛项目不相符合。</w:t>
      </w:r>
    </w:p>
    <w:p w14:paraId="7C6B10F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8.12 如有运动员不遵守以上任一条款，裁判组将根据情节恶劣程度给予警告或取消本人参赛资格。</w:t>
      </w:r>
    </w:p>
    <w:p w14:paraId="3EB6F8E9">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8" w:name="_Toc12963"/>
      <w:r>
        <w:rPr>
          <w:rFonts w:hint="eastAsia" w:ascii="仿宋" w:hAnsi="仿宋" w:eastAsia="仿宋" w:cs="仿宋"/>
          <w:b/>
          <w:bCs/>
          <w:sz w:val="24"/>
          <w:szCs w:val="24"/>
          <w:lang w:val="en-US" w:eastAsia="zh-CN"/>
        </w:rPr>
        <w:t>比赛规定</w:t>
      </w:r>
      <w:bookmarkEnd w:id="8"/>
    </w:p>
    <w:p w14:paraId="1B240E21">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 漏飞</w:t>
      </w:r>
    </w:p>
    <w:p w14:paraId="2926722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运动员比赛中出现漏飞现象，必须操纵无人机返回并重新飞越漏飞的障碍（包含门、旗等），否则该圈成绩将无效。</w:t>
      </w:r>
    </w:p>
    <w:p w14:paraId="161B498D">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 穿越门/旗的标准</w:t>
      </w:r>
    </w:p>
    <w:p w14:paraId="0595EB7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门的前平面被定义为开口的内周，垂直于赛道线。无人机的任何部分必须突破门的前平面，以便对门进行计数。刀旗的有效高度被限定在刀旗两倍高度，如超过高度则被判定为未通过刀旗。</w:t>
      </w:r>
    </w:p>
    <w:p w14:paraId="211CF98A">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9.3 飞行线路</w:t>
      </w:r>
    </w:p>
    <w:p w14:paraId="3D96E91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无人机不允许反向通过任意障碍物。</w:t>
      </w:r>
    </w:p>
    <w:p w14:paraId="3AFB89C3">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 不安全飞行</w:t>
      </w:r>
    </w:p>
    <w:p w14:paraId="50073348">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在运动员简报期间，裁判员或相关工作人员将告知运动员安全边界范围。如比赛中故意飞出安全边界，运动员将被取消该轮成绩。</w:t>
      </w:r>
    </w:p>
    <w:p w14:paraId="4FA62D9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 违规通电</w:t>
      </w:r>
    </w:p>
    <w:p w14:paraId="10C8C84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未经裁判员同意，不得在赛事规定区域内对竞赛设备做通电行为。如在比赛中发现违规通电，并经裁判判定确属违规行为的，则取消该运动员当前赛季参赛资格，本场比赛已取得的成绩无效。</w:t>
      </w:r>
    </w:p>
    <w:p w14:paraId="6BFF794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9.6 同一组运动员飞行时画面侵入到其他运动员情况，裁判组可以对画面侵入行为的运动员做出处罚。</w:t>
      </w:r>
    </w:p>
    <w:p w14:paraId="30AEA2F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9.7 由于无人机在空中撞击而造成丢失图传信号或损毁，由裁判员判定事故原因并做出相应处理，对确认为恶意撞击行为将对运动员做出处罚。</w:t>
      </w:r>
    </w:p>
    <w:p w14:paraId="4AA526B2">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9" w:name="_Toc11742"/>
      <w:r>
        <w:rPr>
          <w:rFonts w:hint="eastAsia" w:ascii="仿宋" w:hAnsi="仿宋" w:eastAsia="仿宋" w:cs="仿宋"/>
          <w:b/>
          <w:bCs/>
          <w:sz w:val="24"/>
          <w:szCs w:val="24"/>
          <w:lang w:val="en-US" w:eastAsia="zh-CN"/>
        </w:rPr>
        <w:t>赛前准备</w:t>
      </w:r>
      <w:bookmarkEnd w:id="9"/>
    </w:p>
    <w:p w14:paraId="70A33B10">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 图传开关</w:t>
      </w:r>
    </w:p>
    <w:p w14:paraId="716F565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建议运动员使用单独的图传开关或其他方法接通图传电源。</w:t>
      </w:r>
    </w:p>
    <w:p w14:paraId="5F465772">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10.2 准备待飞阶段</w:t>
      </w:r>
    </w:p>
    <w:p w14:paraId="3748921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待飞期间：所有无人机在待飞期间，螺旋桨必须与起飞台平面平行，一直持续到裁判员发出解锁命令为止。</w:t>
      </w:r>
    </w:p>
    <w:p w14:paraId="65B098A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解锁准备期：一旦裁判员发出解锁指令，运动员可以调整无人机的角度准备起飞。无人机从起飞台坠落或掉落的运动员将被视为起飞失败。</w:t>
      </w:r>
    </w:p>
    <w:p w14:paraId="62CB00D3">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10" w:name="_Toc28169"/>
      <w:r>
        <w:rPr>
          <w:rFonts w:hint="eastAsia" w:ascii="仿宋" w:hAnsi="仿宋" w:eastAsia="仿宋" w:cs="仿宋"/>
          <w:b/>
          <w:bCs/>
          <w:sz w:val="24"/>
          <w:szCs w:val="24"/>
          <w:lang w:val="en-US" w:eastAsia="zh-CN"/>
        </w:rPr>
        <w:t>起飞准备</w:t>
      </w:r>
      <w:bookmarkEnd w:id="10"/>
    </w:p>
    <w:p w14:paraId="7CB2E48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裁判员发出上场指令，运动员有 2 分钟准备时间，可以上场摆放无人机准备起飞，2 分钟后无人机无法起飞或不符合竞赛规则则运动员视为放弃本轮比赛。</w:t>
      </w:r>
    </w:p>
    <w:p w14:paraId="3FB3971F">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1" w:name="_Toc6752"/>
      <w:r>
        <w:rPr>
          <w:rFonts w:hint="eastAsia" w:ascii="仿宋" w:hAnsi="仿宋" w:eastAsia="仿宋" w:cs="仿宋"/>
          <w:b/>
          <w:bCs/>
          <w:sz w:val="24"/>
          <w:szCs w:val="24"/>
          <w:lang w:val="en-US" w:eastAsia="zh-CN"/>
        </w:rPr>
        <w:t>开始比赛</w:t>
      </w:r>
      <w:bookmarkEnd w:id="11"/>
    </w:p>
    <w:p w14:paraId="4DD6351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12.1 运动员抢飞，在出发信号或口令发出前起飞（无人机未触及起飞台的任何点）的运动员将取消本轮比赛资格。 </w:t>
      </w:r>
    </w:p>
    <w:p w14:paraId="52CE477B">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12.2 无人机不能起飞则运动员退出比赛，不重新开始。</w:t>
      </w:r>
    </w:p>
    <w:p w14:paraId="2966EEE6">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2" w:name="_Toc1928"/>
      <w:r>
        <w:rPr>
          <w:rFonts w:hint="eastAsia" w:ascii="仿宋" w:hAnsi="仿宋" w:eastAsia="仿宋" w:cs="仿宋"/>
          <w:b/>
          <w:bCs/>
          <w:sz w:val="24"/>
          <w:szCs w:val="24"/>
          <w:lang w:val="en-US" w:eastAsia="zh-CN"/>
        </w:rPr>
        <w:t>起飞失败</w:t>
      </w:r>
      <w:bookmarkEnd w:id="12"/>
    </w:p>
    <w:p w14:paraId="2055DAD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如果无人机在解锁期间和发令之前起飞（无人机未触及起飞台的任何点）或从起飞台上掉落，运动员的本轮成绩将被取消。</w:t>
      </w:r>
    </w:p>
    <w:p w14:paraId="19547B7B">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3" w:name="_Toc32633"/>
      <w:r>
        <w:rPr>
          <w:rFonts w:hint="eastAsia" w:ascii="仿宋" w:hAnsi="仿宋" w:eastAsia="仿宋" w:cs="仿宋"/>
          <w:b/>
          <w:bCs/>
          <w:sz w:val="24"/>
          <w:szCs w:val="24"/>
          <w:lang w:val="en-US" w:eastAsia="zh-CN"/>
        </w:rPr>
        <w:t>起飞失败指令</w:t>
      </w:r>
      <w:bookmarkEnd w:id="13"/>
    </w:p>
    <w:p w14:paraId="0A313F7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起飞失败只能由裁判员判定，在发出判定指令前运动员必须继续比赛，应该忽视外部的影响，只遵守裁判员的指令。</w:t>
      </w:r>
    </w:p>
    <w:p w14:paraId="7A36FC96">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4" w:name="_Toc22425"/>
      <w:r>
        <w:rPr>
          <w:rFonts w:hint="eastAsia" w:ascii="仿宋" w:hAnsi="仿宋" w:eastAsia="仿宋" w:cs="仿宋"/>
          <w:b/>
          <w:bCs/>
          <w:sz w:val="24"/>
          <w:szCs w:val="24"/>
          <w:lang w:val="en-US" w:eastAsia="zh-CN"/>
        </w:rPr>
        <w:t>赛场申诉</w:t>
      </w:r>
      <w:bookmarkEnd w:id="14"/>
    </w:p>
    <w:p w14:paraId="2BDCEFF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如果比赛过程中出现判罚争议，运动员需在本轮比赛结束后即时向裁判员报告，裁判员将审查 DVR，做出判定决定。如仍有异议，可申请申诉。</w:t>
      </w:r>
    </w:p>
    <w:p w14:paraId="6E48E584">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5" w:name="_Toc21712"/>
      <w:r>
        <w:rPr>
          <w:rFonts w:hint="eastAsia" w:ascii="仿宋" w:hAnsi="仿宋" w:eastAsia="仿宋" w:cs="仿宋"/>
          <w:b/>
          <w:bCs/>
          <w:sz w:val="24"/>
          <w:szCs w:val="24"/>
          <w:lang w:val="en-US" w:eastAsia="zh-CN"/>
        </w:rPr>
        <w:t>重赛</w:t>
      </w:r>
      <w:bookmarkEnd w:id="15"/>
    </w:p>
    <w:p w14:paraId="7549996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16.1 如障碍物倒塌或赛道区域范围内或出现其他不安全情况，裁判组做出决定是否重赛。</w:t>
      </w:r>
    </w:p>
    <w:p w14:paraId="19EB1B32">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16.2 裁判组认为需要重赛的其他情况。</w:t>
      </w:r>
    </w:p>
    <w:p w14:paraId="5B7D873C">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6" w:name="_Toc15378"/>
      <w:r>
        <w:rPr>
          <w:rFonts w:hint="eastAsia" w:ascii="仿宋" w:hAnsi="仿宋" w:eastAsia="仿宋" w:cs="仿宋"/>
          <w:b/>
          <w:bCs/>
          <w:sz w:val="24"/>
          <w:szCs w:val="24"/>
          <w:lang w:val="en-US" w:eastAsia="zh-CN"/>
        </w:rPr>
        <w:t>争议</w:t>
      </w:r>
      <w:bookmarkEnd w:id="16"/>
    </w:p>
    <w:p w14:paraId="075A49A4">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比赛结束后运动员对成绩、判罚等有异议，可在下一轮比赛开始前向裁判组提出申诉，裁判组进行核查并做出判定。</w:t>
      </w:r>
    </w:p>
    <w:p w14:paraId="1A42330A">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7" w:name="_Toc23174"/>
      <w:r>
        <w:rPr>
          <w:rFonts w:hint="eastAsia" w:ascii="仿宋" w:hAnsi="仿宋" w:eastAsia="仿宋" w:cs="仿宋"/>
          <w:b/>
          <w:bCs/>
          <w:sz w:val="24"/>
          <w:szCs w:val="24"/>
          <w:lang w:val="en-US" w:eastAsia="zh-CN"/>
        </w:rPr>
        <w:t>重飞</w:t>
      </w:r>
      <w:bookmarkEnd w:id="17"/>
    </w:p>
    <w:p w14:paraId="7C3CD46E">
      <w:pPr>
        <w:numPr>
          <w:ilvl w:val="1"/>
          <w:numId w:val="1"/>
        </w:num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飞将在相关轮次结束时组织，或按裁判要求在指定轮次中进行。对于获得重飞资格的运动员，其原始成绩将被取消。视频问题或与其他模型的碰撞、故障等情况将被视为比赛意外事件，除现场裁判组一致认定需要重飞的特殊突发情况外，将不予以重飞。</w:t>
      </w:r>
    </w:p>
    <w:p w14:paraId="119EF3A5">
      <w:pPr>
        <w:numPr>
          <w:ilvl w:val="0"/>
          <w:numId w:val="0"/>
        </w:numPr>
        <w:bidi w:val="0"/>
        <w:spacing w:line="360" w:lineRule="auto"/>
        <w:ind w:left="500"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重飞说明：</w:t>
      </w:r>
    </w:p>
    <w:p w14:paraId="7336012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18.2 一旦第一组所有的运动员都表示图传图像完整稳定，就不会因为图传图像问题而重飞。</w:t>
      </w:r>
    </w:p>
    <w:p w14:paraId="1BE97C9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18.3 运动员因其他设备干扰而丢失图像，通过 DVR 确认情况属实（须明确有其他第一视角画面侵入），可以申请重飞。</w:t>
      </w:r>
    </w:p>
    <w:p w14:paraId="6BE3A675">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8" w:name="_Toc28589"/>
      <w:r>
        <w:rPr>
          <w:rFonts w:hint="eastAsia" w:ascii="仿宋" w:hAnsi="仿宋" w:eastAsia="仿宋" w:cs="仿宋"/>
          <w:b/>
          <w:bCs/>
          <w:sz w:val="24"/>
          <w:szCs w:val="24"/>
          <w:lang w:val="en-US" w:eastAsia="zh-CN"/>
        </w:rPr>
        <w:t>助手</w:t>
      </w:r>
      <w:bookmarkEnd w:id="18"/>
    </w:p>
    <w:p w14:paraId="393DC33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在比赛过程中，每名运动员可有一名助手。助手仅可以帮助运动员准备无人机，拿取设备，观察提示飞行路径，只允许一名助手上台协助且不得操纵无人机。助手可以是另外一名运动员。 </w:t>
      </w:r>
    </w:p>
    <w:p w14:paraId="6C02D651">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9" w:name="_Toc22303"/>
      <w:r>
        <w:rPr>
          <w:rFonts w:hint="eastAsia" w:ascii="仿宋" w:hAnsi="仿宋" w:eastAsia="仿宋" w:cs="仿宋"/>
          <w:b/>
          <w:bCs/>
          <w:sz w:val="24"/>
          <w:szCs w:val="24"/>
          <w:lang w:val="en-US" w:eastAsia="zh-CN"/>
        </w:rPr>
        <w:t>裁判</w:t>
      </w:r>
      <w:bookmarkEnd w:id="19"/>
      <w:r>
        <w:rPr>
          <w:rFonts w:hint="eastAsia" w:ascii="仿宋" w:hAnsi="仿宋" w:eastAsia="仿宋" w:cs="仿宋"/>
          <w:b/>
          <w:bCs/>
          <w:sz w:val="24"/>
          <w:szCs w:val="24"/>
          <w:lang w:val="en-US" w:eastAsia="zh-CN"/>
        </w:rPr>
        <w:t xml:space="preserve"> </w:t>
      </w:r>
    </w:p>
    <w:p w14:paraId="0A50CFB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在比赛过程中，每个运动员至少有一名裁判对应同一频段的图传信号，以判断并告知运动员是否完成障碍及犯规等。 </w:t>
      </w:r>
    </w:p>
    <w:p w14:paraId="4DCB12E5">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20" w:name="_Toc712"/>
      <w:r>
        <w:rPr>
          <w:rFonts w:hint="eastAsia" w:ascii="仿宋" w:hAnsi="仿宋" w:eastAsia="仿宋" w:cs="仿宋"/>
          <w:b/>
          <w:bCs/>
          <w:sz w:val="24"/>
          <w:szCs w:val="24"/>
          <w:lang w:val="en-US" w:eastAsia="zh-CN"/>
        </w:rPr>
        <w:t>比赛中断</w:t>
      </w:r>
      <w:bookmarkEnd w:id="20"/>
      <w:r>
        <w:rPr>
          <w:rFonts w:hint="eastAsia" w:ascii="仿宋" w:hAnsi="仿宋" w:eastAsia="仿宋" w:cs="仿宋"/>
          <w:b/>
          <w:bCs/>
          <w:sz w:val="24"/>
          <w:szCs w:val="24"/>
          <w:lang w:val="en-US" w:eastAsia="zh-CN"/>
        </w:rPr>
        <w:t xml:space="preserve"> </w:t>
      </w:r>
    </w:p>
    <w:p w14:paraId="5F49975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因天气等不可抗力因素被迫中断或无法继续进行比赛，由赛事组委会及裁判组决定是否继续比赛或另行通知后续安排。</w:t>
      </w:r>
    </w:p>
    <w:p w14:paraId="76F24C93">
      <w:pPr>
        <w:numPr>
          <w:ilvl w:val="0"/>
          <w:numId w:val="0"/>
        </w:numPr>
        <w:kinsoku w:val="0"/>
        <w:autoSpaceDE w:val="0"/>
        <w:autoSpaceDN w:val="0"/>
        <w:bidi w:val="0"/>
        <w:adjustRightInd w:val="0"/>
        <w:snapToGrid w:val="0"/>
        <w:spacing w:line="240" w:lineRule="auto"/>
        <w:jc w:val="left"/>
        <w:textAlignment w:val="baseline"/>
      </w:pPr>
      <w:bookmarkStart w:id="21" w:name="bookmark24"/>
      <w:bookmarkEnd w:id="21"/>
    </w:p>
    <w:sectPr>
      <w:footerReference r:id="rId6" w:type="default"/>
      <w:pgSz w:w="11907" w:h="16840"/>
      <w:pgMar w:top="1440" w:right="1800" w:bottom="1440" w:left="1800" w:header="0" w:footer="42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9289">
    <w:pPr>
      <w:spacing w:line="226" w:lineRule="exact"/>
      <w:rPr>
        <w:rFonts w:hint="eastAsia" w:ascii="Times New Roman" w:hAnsi="Times New Roman" w:eastAsia="宋体" w:cs="Times New Roman"/>
        <w:sz w:val="18"/>
        <w:szCs w:val="1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D971F">
    <w:pPr>
      <w:spacing w:line="226" w:lineRule="exact"/>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76359">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F76359">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50A90"/>
    <w:multiLevelType w:val="multilevel"/>
    <w:tmpl w:val="E3250A90"/>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F7630"/>
    <w:rsid w:val="00F76805"/>
    <w:rsid w:val="014557C2"/>
    <w:rsid w:val="02985BFE"/>
    <w:rsid w:val="037C1244"/>
    <w:rsid w:val="094840A2"/>
    <w:rsid w:val="0C000C64"/>
    <w:rsid w:val="0D951880"/>
    <w:rsid w:val="0E042561"/>
    <w:rsid w:val="0EE83C31"/>
    <w:rsid w:val="0F0112D5"/>
    <w:rsid w:val="0F0C6A8E"/>
    <w:rsid w:val="11456DF2"/>
    <w:rsid w:val="12AE3535"/>
    <w:rsid w:val="171B2DF6"/>
    <w:rsid w:val="18822A00"/>
    <w:rsid w:val="1A366198"/>
    <w:rsid w:val="1CBF2475"/>
    <w:rsid w:val="1ED01AB7"/>
    <w:rsid w:val="217A4BBD"/>
    <w:rsid w:val="23FA3D93"/>
    <w:rsid w:val="24D46C85"/>
    <w:rsid w:val="28D40D87"/>
    <w:rsid w:val="29211DC2"/>
    <w:rsid w:val="29763EBB"/>
    <w:rsid w:val="2A7725E1"/>
    <w:rsid w:val="31AD0696"/>
    <w:rsid w:val="32E72A9F"/>
    <w:rsid w:val="33A603C8"/>
    <w:rsid w:val="341E7629"/>
    <w:rsid w:val="3620283E"/>
    <w:rsid w:val="37614480"/>
    <w:rsid w:val="376F5126"/>
    <w:rsid w:val="37826121"/>
    <w:rsid w:val="398E5251"/>
    <w:rsid w:val="3AAD5BAB"/>
    <w:rsid w:val="3D826E7B"/>
    <w:rsid w:val="3EE14075"/>
    <w:rsid w:val="4049000C"/>
    <w:rsid w:val="455D715C"/>
    <w:rsid w:val="4B9534D3"/>
    <w:rsid w:val="4C4023DB"/>
    <w:rsid w:val="4EE36780"/>
    <w:rsid w:val="532145E9"/>
    <w:rsid w:val="5C7C73CB"/>
    <w:rsid w:val="608A7C71"/>
    <w:rsid w:val="613F377F"/>
    <w:rsid w:val="644F4147"/>
    <w:rsid w:val="653B3C30"/>
    <w:rsid w:val="66C67529"/>
    <w:rsid w:val="67A7735B"/>
    <w:rsid w:val="688313C6"/>
    <w:rsid w:val="6A813E93"/>
    <w:rsid w:val="6C691BD8"/>
    <w:rsid w:val="6E934195"/>
    <w:rsid w:val="6F0B6421"/>
    <w:rsid w:val="6FA21C45"/>
    <w:rsid w:val="70472780"/>
    <w:rsid w:val="71950224"/>
    <w:rsid w:val="719721EE"/>
    <w:rsid w:val="73104006"/>
    <w:rsid w:val="732E5CC1"/>
    <w:rsid w:val="73905DF6"/>
    <w:rsid w:val="783E33C3"/>
    <w:rsid w:val="78EA52F9"/>
    <w:rsid w:val="7A3A61FA"/>
    <w:rsid w:val="7B34197A"/>
    <w:rsid w:val="7B8515EA"/>
    <w:rsid w:val="7B902188"/>
    <w:rsid w:val="7D4F6073"/>
    <w:rsid w:val="7EF7251E"/>
    <w:rsid w:val="7FFE44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30"/>
      <w:szCs w:val="30"/>
      <w:lang w:val="en-US" w:eastAsia="en-US" w:bidi="ar-SA"/>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3511</Words>
  <Characters>3705</Characters>
  <TotalTime>1</TotalTime>
  <ScaleCrop>false</ScaleCrop>
  <LinksUpToDate>false</LinksUpToDate>
  <CharactersWithSpaces>3888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2025-03-21T09:09:00Z</dcterms:created>
  <dc:creator>malizhong</dc:creator>
  <cp:lastModifiedBy>WPS_1477970371</cp:lastModifiedBy>
  <dcterms:modified xsi:type="dcterms:W3CDTF">2026-02-06T08:09:11Z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2025-10-10T15:00:09Z</vt:filetime>
  </property>
  <property fmtid="{D5CDD505-2E9C-101B-9397-08002B2CF9AE}" pid="4" name="KSOTemplateDocerSaveRecord">
    <vt:lpwstr>eyJoZGlkIjoiMzE1YjkwZjlmZjc3YzhjOTAyM2U0ODYyMjFmMzUzNmQiLCJ1c2VySWQiOiIyNDg3Mzc3NTIifQ==</vt:lpwstr>
  </property>
  <property fmtid="{D5CDD505-2E9C-101B-9397-08002B2CF9AE}" pid="5" name="KSOProductBuildVer">
    <vt:lpwstr>2052-12.1.0.25225</vt:lpwstr>
  </property>
  <property fmtid="{D5CDD505-2E9C-101B-9397-08002B2CF9AE}" pid="6" name="ICV">
    <vt:lpwstr>AB18E31D408E40968A20FCE7C2C3C684_12</vt:lpwstr>
  </property>
</Properties>
</file>